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C9" w:rsidRDefault="007503C9" w:rsidP="000F4ED0">
      <w:pPr>
        <w:pStyle w:val="1"/>
      </w:pPr>
      <w:r w:rsidRPr="000F4ED0">
        <w:rPr>
          <w:rFonts w:hint="eastAsia"/>
        </w:rPr>
        <w:t>哈尔滨市创新实施“五大行动”</w:t>
      </w:r>
      <w:r w:rsidRPr="000F4ED0">
        <w:t xml:space="preserve"> 推动新的社会阶层人士统战工作高质量发展</w:t>
      </w:r>
    </w:p>
    <w:p w:rsidR="007503C9" w:rsidRDefault="007503C9" w:rsidP="007503C9">
      <w:pPr>
        <w:ind w:firstLineChars="200" w:firstLine="420"/>
      </w:pPr>
      <w:r>
        <w:rPr>
          <w:rFonts w:hint="eastAsia"/>
        </w:rPr>
        <w:t>今年以来，黑龙江哈尔滨市委统战部认真贯彻中央、省市委关于做好新的社会阶层人士统战工作的决策部署，强化责任担当，坚持解放思想、守正创新，锚定振兴发展任务目标，围绕“凝心、汇智、聚力、促稳、强基”五大行动聚焦发力，推动新的社会阶层人士统战工作在新的起点上实现新的发展。</w:t>
      </w:r>
    </w:p>
    <w:p w:rsidR="007503C9" w:rsidRDefault="007503C9" w:rsidP="007503C9">
      <w:pPr>
        <w:ind w:firstLineChars="200" w:firstLine="420"/>
      </w:pPr>
      <w:r>
        <w:rPr>
          <w:rFonts w:hint="eastAsia"/>
        </w:rPr>
        <w:t>一是加强政治引领，在“凝心”上聚合力。开展主题教育。召开市新的社会阶层人士“凝心铸魂强根基、团结奋进新征程”主题教育动员部署会，组织新的社会阶层人士学习研讨</w:t>
      </w:r>
      <w:r>
        <w:t>12</w:t>
      </w:r>
      <w:r>
        <w:t>次，参加人员</w:t>
      </w:r>
      <w:r>
        <w:t>400</w:t>
      </w:r>
      <w:r>
        <w:t>余人次，</w:t>
      </w:r>
      <w:r>
        <w:t>6</w:t>
      </w:r>
      <w:r>
        <w:t>篇经验做法被媒体刊登。创新</w:t>
      </w:r>
      <w:r>
        <w:t>“</w:t>
      </w:r>
      <w:r>
        <w:t>哈新汇</w:t>
      </w:r>
      <w:r>
        <w:t>·</w:t>
      </w:r>
      <w:r>
        <w:t>汇智赋能大讲堂</w:t>
      </w:r>
      <w:r>
        <w:t>”</w:t>
      </w:r>
      <w:r>
        <w:t>品牌，解析具体案例、分享经验感受；组织开展</w:t>
      </w:r>
      <w:r>
        <w:t>“</w:t>
      </w:r>
      <w:r>
        <w:t>弘扬五四精神、彰显新联风采</w:t>
      </w:r>
      <w:r>
        <w:t>”</w:t>
      </w:r>
      <w:r>
        <w:t>诗歌会、</w:t>
      </w:r>
      <w:r>
        <w:t>“</w:t>
      </w:r>
      <w:r>
        <w:t>寻美哈尔滨</w:t>
      </w:r>
      <w:r>
        <w:t>”</w:t>
      </w:r>
      <w:r>
        <w:t>悦跑等主题活动；创新开展</w:t>
      </w:r>
      <w:r>
        <w:t>“</w:t>
      </w:r>
      <w:r>
        <w:t>重温抗联精神</w:t>
      </w:r>
      <w:r>
        <w:t xml:space="preserve"> </w:t>
      </w:r>
      <w:r>
        <w:t>凝聚奋进力量</w:t>
      </w:r>
      <w:r>
        <w:t>”</w:t>
      </w:r>
      <w:r>
        <w:t>主题实践活动，庆祝中国共产党成立</w:t>
      </w:r>
      <w:r>
        <w:t>102</w:t>
      </w:r>
      <w:r>
        <w:t>周年，进一步推动主题教育深入开展、取得实效。加强系统培训。联合浙江大学举办骨干成员研修</w:t>
      </w:r>
      <w:r>
        <w:rPr>
          <w:rFonts w:hint="eastAsia"/>
        </w:rPr>
        <w:t>班，通过课堂教学与现场教学相结合的方式进一步提升学员政治素质，达到解放思想、凝聚共识的目的。注重走访调研。举办“哈新汇·新心</w:t>
      </w:r>
      <w:r>
        <w:t>e</w:t>
      </w:r>
      <w:r>
        <w:t>企</w:t>
      </w:r>
      <w:r>
        <w:t>”</w:t>
      </w:r>
      <w:r>
        <w:t>主题活动，走访企业</w:t>
      </w:r>
      <w:r>
        <w:t>120</w:t>
      </w:r>
      <w:r>
        <w:t>余家，征集会员对全市优化营商环境和惠企政策意见建议</w:t>
      </w:r>
      <w:r>
        <w:t>100</w:t>
      </w:r>
      <w:r>
        <w:t>余条，助力全市民营经济高质量发展。</w:t>
      </w:r>
    </w:p>
    <w:p w:rsidR="007503C9" w:rsidRDefault="007503C9" w:rsidP="007503C9">
      <w:pPr>
        <w:ind w:firstLineChars="200" w:firstLine="420"/>
      </w:pPr>
      <w:r>
        <w:rPr>
          <w:rFonts w:hint="eastAsia"/>
        </w:rPr>
        <w:t>二是夯实平台载体，在“汇智”上激活力。以黑龙江中朗文化集团为依托，打造“新心逐梦</w:t>
      </w:r>
      <w:r>
        <w:t xml:space="preserve"> </w:t>
      </w:r>
      <w:r>
        <w:t>创意设计</w:t>
      </w:r>
      <w:r>
        <w:t>”</w:t>
      </w:r>
      <w:r>
        <w:t>实践创新基地，辐射周围科技创新创意、专精特新类企业近</w:t>
      </w:r>
      <w:r>
        <w:t>600</w:t>
      </w:r>
      <w:r>
        <w:t>家，服务新的社会阶层人士</w:t>
      </w:r>
      <w:r>
        <w:t>3</w:t>
      </w:r>
      <w:r>
        <w:t>万余人。以国家级众创空间、国家级孵化器腾讯众创空间（哈尔滨）为基础，打造</w:t>
      </w:r>
      <w:r>
        <w:t>“</w:t>
      </w:r>
      <w:r>
        <w:t>新心逐梦</w:t>
      </w:r>
      <w:r>
        <w:t xml:space="preserve"> </w:t>
      </w:r>
      <w:r>
        <w:t>创新引领</w:t>
      </w:r>
      <w:r>
        <w:t>”</w:t>
      </w:r>
      <w:r>
        <w:t>实践创新基地，辐射经开区企业千余家，服务新的社会阶层人士</w:t>
      </w:r>
      <w:r>
        <w:t>1.5</w:t>
      </w:r>
      <w:r>
        <w:t>万余人。目前，全市已建成实践创新基地</w:t>
      </w:r>
      <w:r>
        <w:t>39</w:t>
      </w:r>
      <w:r>
        <w:t>个，实现</w:t>
      </w:r>
      <w:r>
        <w:t>18</w:t>
      </w:r>
      <w:r>
        <w:t>个区、县（市）全覆盖，持续推进实践创新基地规范化、常态化、特色化建设。</w:t>
      </w:r>
    </w:p>
    <w:p w:rsidR="007503C9" w:rsidRDefault="007503C9" w:rsidP="007503C9">
      <w:pPr>
        <w:ind w:firstLineChars="200" w:firstLine="420"/>
      </w:pPr>
      <w:r>
        <w:rPr>
          <w:rFonts w:hint="eastAsia"/>
        </w:rPr>
        <w:t>三是聚焦中心任务，在“聚力”上提效力。积极建言资政。开展“昂扬奋进</w:t>
      </w:r>
      <w:r>
        <w:t xml:space="preserve"> </w:t>
      </w:r>
      <w:r>
        <w:t>聚力谋新</w:t>
      </w:r>
      <w:r>
        <w:t>”</w:t>
      </w:r>
      <w:r>
        <w:t>主题活动，组织新的社会阶层人士积极参政议政。举办</w:t>
      </w:r>
      <w:r>
        <w:t>“</w:t>
      </w:r>
      <w:r>
        <w:t>新联会学</w:t>
      </w:r>
      <w:r>
        <w:t>‘</w:t>
      </w:r>
      <w:r>
        <w:t>两会</w:t>
      </w:r>
      <w:r>
        <w:t>’</w:t>
      </w:r>
      <w:r>
        <w:t>谈体会，毕力同心向未来</w:t>
      </w:r>
      <w:r>
        <w:t>”</w:t>
      </w:r>
      <w:r>
        <w:t>主题活动，征集各类心得体会文章</w:t>
      </w:r>
      <w:r>
        <w:t>70</w:t>
      </w:r>
      <w:r>
        <w:t>余篇，并选出</w:t>
      </w:r>
      <w:r>
        <w:t>17</w:t>
      </w:r>
      <w:r>
        <w:t>篇提案议案，推送在</w:t>
      </w:r>
      <w:r>
        <w:t>“</w:t>
      </w:r>
      <w:r>
        <w:t>两会新声</w:t>
      </w:r>
      <w:r>
        <w:t>”</w:t>
      </w:r>
      <w:r>
        <w:t>专栏，为推动全市经济社会发展建言献策、贡献智慧和力量。聚焦助企发展。深入开展</w:t>
      </w:r>
      <w:r>
        <w:t>“</w:t>
      </w:r>
      <w:r>
        <w:t>哈新汇</w:t>
      </w:r>
      <w:r>
        <w:t>·</w:t>
      </w:r>
      <w:r>
        <w:t>聚力助企行动</w:t>
      </w:r>
      <w:r>
        <w:t>”</w:t>
      </w:r>
      <w:r>
        <w:t>，创新组建</w:t>
      </w:r>
      <w:r>
        <w:t>6</w:t>
      </w:r>
      <w:r>
        <w:t>个助企服务团，开展各类助企活动，服务企业</w:t>
      </w:r>
      <w:r>
        <w:t>300</w:t>
      </w:r>
      <w:r>
        <w:t>余家，解决问题</w:t>
      </w:r>
      <w:r>
        <w:t>110</w:t>
      </w:r>
      <w:r>
        <w:t>余件；举行</w:t>
      </w:r>
      <w:r>
        <w:t>“</w:t>
      </w:r>
      <w:r>
        <w:t>共建高水平开放平台</w:t>
      </w:r>
      <w:r>
        <w:t xml:space="preserve"> </w:t>
      </w:r>
      <w:r>
        <w:t>共享高质量发展机遇</w:t>
      </w:r>
      <w:r>
        <w:t>”</w:t>
      </w:r>
      <w:r>
        <w:t>市新联会与国内外商会友好合作签约仪</w:t>
      </w:r>
      <w:r>
        <w:rPr>
          <w:rFonts w:hint="eastAsia"/>
        </w:rPr>
        <w:t>式，约</w:t>
      </w:r>
      <w:r>
        <w:t>150</w:t>
      </w:r>
      <w:r>
        <w:t>余名代表人士参加，积极搭建政企间、企业间对接平台，号召各地商界精英来哈兴哈，取得了良好效果。</w:t>
      </w:r>
    </w:p>
    <w:p w:rsidR="007503C9" w:rsidRDefault="007503C9" w:rsidP="007503C9">
      <w:pPr>
        <w:ind w:firstLineChars="200" w:firstLine="420"/>
      </w:pPr>
      <w:r>
        <w:rPr>
          <w:rFonts w:hint="eastAsia"/>
        </w:rPr>
        <w:t>四是强化网络统战，在“促稳”上添助力。加强队伍建设。与市委网信办共同开展网络人士统战工作调研，进一步掌握全市代表人士情况，建立代表人士队伍。全市新联会会员、网络人士于冰的从业经历被《人民日报》采访报道，形成《网络视听</w:t>
      </w:r>
      <w:r>
        <w:t xml:space="preserve"> </w:t>
      </w:r>
      <w:r>
        <w:t>蓬勃发展》一文作为典型刊发。走好群众路线。调研走访市网络文化创意设计中心、网易黑龙江、央广网、中青网等</w:t>
      </w:r>
      <w:r>
        <w:t>20</w:t>
      </w:r>
      <w:r>
        <w:t>余家新媒体企业，及时跟踪了解网络人士思想动态、立场倾向和利益诉求，推动网络人士统战工作扎实有序开展。探索工作路径。召开</w:t>
      </w:r>
      <w:r>
        <w:t>“</w:t>
      </w:r>
      <w:r>
        <w:t>哈尔滨市网络作家座谈会</w:t>
      </w:r>
      <w:r>
        <w:t>”</w:t>
      </w:r>
      <w:r>
        <w:t>，围绕网络作家队伍建设、问题难点等方面开展调</w:t>
      </w:r>
      <w:r>
        <w:rPr>
          <w:rFonts w:hint="eastAsia"/>
        </w:rPr>
        <w:t>查研究，建立了</w:t>
      </w:r>
      <w:r>
        <w:t>92</w:t>
      </w:r>
      <w:r>
        <w:t>人的网络作家代表队伍。探索建立进一步团结凝聚网络作家工作机制，为抓好网络平台建设提供制度保障，进一步把网络人士紧密团结在党的周围、更好地发挥作用。</w:t>
      </w:r>
    </w:p>
    <w:p w:rsidR="007503C9" w:rsidRDefault="007503C9" w:rsidP="007503C9">
      <w:pPr>
        <w:ind w:firstLineChars="200" w:firstLine="420"/>
      </w:pPr>
      <w:r>
        <w:rPr>
          <w:rFonts w:hint="eastAsia"/>
        </w:rPr>
        <w:t>五是健全体制机制，在“强基”上加动力。细化工作机制。制定印发关于加强组织建设和行业统战具体举措，进一步规范新的社会阶层人士各领域统战工作。配合上级部门完成新领域统战工作调查问卷</w:t>
      </w:r>
      <w:r>
        <w:t>1500</w:t>
      </w:r>
      <w:r>
        <w:t>余份，并形成专项调研报告，为出台指导性文件提供有力调研数据和佐证材料。搭建城际平台。联合南京市、杭州市新的社会阶层人士联谊会，共同签署友好合作框架协议，联合开展招商引资、招才引智、项目对接、助企发展、合作交流等工作，进一步开启城际间新阶层组织团结合作、互助共赢、联合发展新篇章。</w:t>
      </w:r>
    </w:p>
    <w:p w:rsidR="007503C9" w:rsidRDefault="007503C9" w:rsidP="000F4ED0">
      <w:pPr>
        <w:jc w:val="right"/>
      </w:pPr>
      <w:r w:rsidRPr="000F4ED0">
        <w:rPr>
          <w:rFonts w:hint="eastAsia"/>
        </w:rPr>
        <w:t>金昌市统战部</w:t>
      </w:r>
      <w:r>
        <w:rPr>
          <w:rFonts w:hint="eastAsia"/>
        </w:rPr>
        <w:t>2023-8-4</w:t>
      </w:r>
    </w:p>
    <w:p w:rsidR="007503C9" w:rsidRDefault="007503C9" w:rsidP="00012392">
      <w:pPr>
        <w:sectPr w:rsidR="007503C9" w:rsidSect="0001239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657C4" w:rsidRDefault="001657C4"/>
    <w:sectPr w:rsidR="00165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3C9"/>
    <w:rsid w:val="001657C4"/>
    <w:rsid w:val="0075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503C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503C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2023-08-11T09:59:00Z</dcterms:created>
</cp:coreProperties>
</file>