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D0" w:rsidRPr="001B3459" w:rsidRDefault="00F06CD0" w:rsidP="001B3459">
      <w:pPr>
        <w:pStyle w:val="1"/>
      </w:pPr>
      <w:r w:rsidRPr="001B3459">
        <w:rPr>
          <w:rFonts w:hint="eastAsia"/>
        </w:rPr>
        <w:t>书记市长顶格调度，全面提升城市精细化管理水平</w:t>
      </w:r>
    </w:p>
    <w:p w:rsidR="00F06CD0" w:rsidRPr="001B3459" w:rsidRDefault="00F06CD0" w:rsidP="00F06CD0">
      <w:pPr>
        <w:ind w:firstLineChars="200" w:firstLine="420"/>
      </w:pPr>
      <w:r w:rsidRPr="001B3459">
        <w:rPr>
          <w:rFonts w:hint="eastAsia"/>
        </w:rPr>
        <w:t>城市是一个有机生命体。只有统筹城市规划、建设、管理和生产、生活、生态等各个方面，进行全生命周期管理，提高城市精细化管理水平，才能更好满足人民对美好城市生活的期待。</w:t>
      </w:r>
    </w:p>
    <w:p w:rsidR="00F06CD0" w:rsidRPr="001B3459" w:rsidRDefault="00F06CD0" w:rsidP="00F06CD0">
      <w:pPr>
        <w:ind w:firstLineChars="200" w:firstLine="420"/>
      </w:pPr>
      <w:r w:rsidRPr="001B3459">
        <w:t>8</w:t>
      </w:r>
      <w:r w:rsidRPr="001B3459">
        <w:t>月</w:t>
      </w:r>
      <w:r w:rsidRPr="001B3459">
        <w:t>1</w:t>
      </w:r>
      <w:r w:rsidRPr="001B3459">
        <w:t>日下午，全市城市管理工作会议召开，动员全市上下深入践行以人民为中心的发展思想，下足</w:t>
      </w:r>
      <w:r w:rsidRPr="001B3459">
        <w:t>“</w:t>
      </w:r>
      <w:r w:rsidRPr="001B3459">
        <w:t>绣花功夫</w:t>
      </w:r>
      <w:r w:rsidRPr="001B3459">
        <w:t>”</w:t>
      </w:r>
      <w:r w:rsidRPr="001B3459">
        <w:t>，解决城市管理中的</w:t>
      </w:r>
      <w:r w:rsidRPr="001B3459">
        <w:t>“</w:t>
      </w:r>
      <w:r w:rsidRPr="001B3459">
        <w:t>顽瘴痼疾</w:t>
      </w:r>
      <w:r w:rsidRPr="001B3459">
        <w:t>”</w:t>
      </w:r>
      <w:r w:rsidRPr="001B3459">
        <w:t>，健全城市管理长效机制，全面提升城市精细化管理水平，充分彰显现代化国际大都市的形象品质。市委书记陆治原出席会议并讲话，市委副书记、市长赵豪志主持，市人大常委会主任王鲁明，市委副书记张惠出席。</w:t>
      </w:r>
    </w:p>
    <w:p w:rsidR="00F06CD0" w:rsidRPr="001B3459" w:rsidRDefault="00F06CD0" w:rsidP="00F06CD0">
      <w:pPr>
        <w:ind w:firstLineChars="200" w:firstLine="420"/>
      </w:pPr>
      <w:r w:rsidRPr="001B3459">
        <w:rPr>
          <w:rFonts w:hint="eastAsia"/>
        </w:rPr>
        <w:t>一座城市，三分在建，七分在管。青岛，正在以更大的决心和力度，推动城市精细化管理水平实现新提升。</w:t>
      </w:r>
    </w:p>
    <w:p w:rsidR="00F06CD0" w:rsidRPr="001B3459" w:rsidRDefault="00F06CD0" w:rsidP="00F06CD0">
      <w:pPr>
        <w:ind w:firstLineChars="200" w:firstLine="420"/>
      </w:pPr>
      <w:r w:rsidRPr="001B3459">
        <w:t>01</w:t>
      </w:r>
    </w:p>
    <w:p w:rsidR="00F06CD0" w:rsidRPr="001B3459" w:rsidRDefault="00F06CD0" w:rsidP="00F06CD0">
      <w:pPr>
        <w:ind w:firstLineChars="200" w:firstLine="420"/>
      </w:pPr>
      <w:r w:rsidRPr="001B3459">
        <w:rPr>
          <w:rFonts w:hint="eastAsia"/>
        </w:rPr>
        <w:t>答好城市更新建设“必答题”</w:t>
      </w:r>
    </w:p>
    <w:p w:rsidR="00F06CD0" w:rsidRPr="001B3459" w:rsidRDefault="00F06CD0" w:rsidP="00F06CD0">
      <w:pPr>
        <w:ind w:firstLineChars="200" w:firstLine="420"/>
      </w:pPr>
      <w:r w:rsidRPr="001B3459">
        <w:rPr>
          <w:rFonts w:hint="eastAsia"/>
        </w:rPr>
        <w:t>随着城市更新和城市建设三年攻坚行动这项民生工程、民心工程行进过半，越来越多“看得见”的变化，变成市民“摸得着”的幸福——</w:t>
      </w:r>
    </w:p>
    <w:p w:rsidR="00F06CD0" w:rsidRPr="001B3459" w:rsidRDefault="00F06CD0" w:rsidP="00F06CD0">
      <w:pPr>
        <w:ind w:firstLineChars="200" w:firstLine="420"/>
      </w:pPr>
      <w:r w:rsidRPr="001B3459">
        <w:rPr>
          <w:rFonts w:hint="eastAsia"/>
        </w:rPr>
        <w:t>道路是城市运行的骨架和血管，决定城市空间布局，关乎市民出行体验。自三年攻坚行动启动以来，青岛已经累计实施胶州湾第二隧道等</w:t>
      </w:r>
      <w:r w:rsidRPr="001B3459">
        <w:t>29</w:t>
      </w:r>
      <w:r w:rsidRPr="001B3459">
        <w:t>条城市骨干道路工程，打通近</w:t>
      </w:r>
      <w:r w:rsidRPr="001B3459">
        <w:t>50</w:t>
      </w:r>
      <w:r w:rsidRPr="001B3459">
        <w:t>条未贯通道路，公众出行的便利度极大提升。</w:t>
      </w:r>
    </w:p>
    <w:p w:rsidR="00F06CD0" w:rsidRPr="001B3459" w:rsidRDefault="00F06CD0" w:rsidP="00F06CD0">
      <w:pPr>
        <w:ind w:firstLineChars="200" w:firstLine="420"/>
      </w:pPr>
      <w:r w:rsidRPr="001B3459">
        <w:rPr>
          <w:rFonts w:hint="eastAsia"/>
        </w:rPr>
        <w:t>老旧小区改造关乎宜居城市建设，关乎居民实实在在的幸福。今年计划改造的</w:t>
      </w:r>
      <w:r w:rsidRPr="001B3459">
        <w:t>473</w:t>
      </w:r>
      <w:r w:rsidRPr="001B3459">
        <w:t>个老旧小区已经全部开工，</w:t>
      </w:r>
      <w:r w:rsidRPr="001B3459">
        <w:t>63</w:t>
      </w:r>
      <w:r w:rsidRPr="001B3459">
        <w:t>个已完工，让居民切身体验到</w:t>
      </w:r>
      <w:r w:rsidRPr="001B3459">
        <w:t>“</w:t>
      </w:r>
      <w:r w:rsidRPr="001B3459">
        <w:t>住进新房的幸福感</w:t>
      </w:r>
      <w:r w:rsidRPr="001B3459">
        <w:t>”</w:t>
      </w:r>
      <w:r w:rsidRPr="001B3459">
        <w:t>。</w:t>
      </w:r>
    </w:p>
    <w:p w:rsidR="00F06CD0" w:rsidRPr="001B3459" w:rsidRDefault="00F06CD0" w:rsidP="00F06CD0">
      <w:pPr>
        <w:ind w:firstLineChars="200" w:firstLine="420"/>
      </w:pPr>
      <w:r w:rsidRPr="001B3459">
        <w:rPr>
          <w:rFonts w:hint="eastAsia"/>
        </w:rPr>
        <w:t>太平山中央公园延安一路景观桥。</w:t>
      </w:r>
    </w:p>
    <w:p w:rsidR="00F06CD0" w:rsidRPr="001B3459" w:rsidRDefault="00F06CD0" w:rsidP="00F06CD0">
      <w:pPr>
        <w:ind w:firstLineChars="200" w:firstLine="420"/>
      </w:pPr>
      <w:r w:rsidRPr="001B3459">
        <w:rPr>
          <w:rFonts w:hint="eastAsia"/>
        </w:rPr>
        <w:t>太平山中央公园、浮山森林公园、山头公园以及居民家门口的一处处口袋公园陆续建成，公园城市葳蕤生长，“推窗见绿、出门入园”正成为市民生活的日常。</w:t>
      </w:r>
    </w:p>
    <w:p w:rsidR="00F06CD0" w:rsidRPr="001B3459" w:rsidRDefault="00F06CD0" w:rsidP="00F06CD0">
      <w:pPr>
        <w:ind w:firstLineChars="200" w:firstLine="420"/>
      </w:pPr>
      <w:r w:rsidRPr="001B3459">
        <w:rPr>
          <w:rFonts w:hint="eastAsia"/>
        </w:rPr>
        <w:t>如何巩固好、维护好城市更新建设三年攻坚行动的成果，让其成为上千万市民永久的财富？如何探索出一条更加有效的精细化管理路径，让市民的获得感、幸福感、安全感更可持续？这是城市更新建设面临的“必答题”，也考量着一座城市精细化管理、现代化治理的能力和水平。</w:t>
      </w:r>
    </w:p>
    <w:p w:rsidR="00F06CD0" w:rsidRPr="001B3459" w:rsidRDefault="00F06CD0" w:rsidP="00F06CD0">
      <w:pPr>
        <w:ind w:firstLineChars="200" w:firstLine="420"/>
      </w:pPr>
      <w:r w:rsidRPr="001B3459">
        <w:rPr>
          <w:rFonts w:hint="eastAsia"/>
        </w:rPr>
        <w:t>比如，太平山中央公园、浮山森林公园开放后，周末及节假日日均游客达</w:t>
      </w:r>
      <w:r w:rsidRPr="001B3459">
        <w:t>8.5</w:t>
      </w:r>
      <w:r w:rsidRPr="001B3459">
        <w:t>万人次，加强绿化管理养护、维持好环境卫生等一系列管理措施亟需跟进；再如，老旧小区改造焕新后，配套物业管理服务需及时跟上，以满足群众更多的居住服务需求；又如，全市建设了大量停车设施缓解</w:t>
      </w:r>
      <w:r w:rsidRPr="001B3459">
        <w:t>“</w:t>
      </w:r>
      <w:r w:rsidRPr="001B3459">
        <w:t>停车难</w:t>
      </w:r>
      <w:r w:rsidRPr="001B3459">
        <w:t>”</w:t>
      </w:r>
      <w:r w:rsidRPr="001B3459">
        <w:t>问题，搭建一个平台来统筹利用好停车资源便显得尤其紧迫。</w:t>
      </w:r>
    </w:p>
    <w:p w:rsidR="00F06CD0" w:rsidRPr="001B3459" w:rsidRDefault="00F06CD0" w:rsidP="00F06CD0">
      <w:pPr>
        <w:ind w:firstLineChars="200" w:firstLine="420"/>
      </w:pPr>
      <w:r w:rsidRPr="001B3459">
        <w:t>02</w:t>
      </w:r>
    </w:p>
    <w:p w:rsidR="00F06CD0" w:rsidRPr="001B3459" w:rsidRDefault="00F06CD0" w:rsidP="00F06CD0">
      <w:pPr>
        <w:ind w:firstLineChars="200" w:firstLine="420"/>
      </w:pPr>
      <w:r w:rsidRPr="001B3459">
        <w:rPr>
          <w:rFonts w:hint="eastAsia"/>
        </w:rPr>
        <w:t>打出精细化管理“组合拳”</w:t>
      </w:r>
    </w:p>
    <w:p w:rsidR="00F06CD0" w:rsidRPr="001B3459" w:rsidRDefault="00F06CD0" w:rsidP="00F06CD0">
      <w:pPr>
        <w:ind w:firstLineChars="200" w:firstLine="420"/>
      </w:pPr>
      <w:r w:rsidRPr="001B3459">
        <w:rPr>
          <w:rFonts w:hint="eastAsia"/>
        </w:rPr>
        <w:t>作为特大城市，青岛既面临着交通拥堵、停车难等大城市管理通病，也有市民群众反映强烈且亟待解决的城市管理问题。观象君从会上获悉，今年，青岛将在全市开展城市管理领域</w:t>
      </w:r>
      <w:r w:rsidRPr="001B3459">
        <w:t>13</w:t>
      </w:r>
      <w:r w:rsidRPr="001B3459">
        <w:t>项重点问题专项整治攻坚行动，靶向攻坚市民</w:t>
      </w:r>
      <w:r w:rsidRPr="001B3459">
        <w:t>“</w:t>
      </w:r>
      <w:r w:rsidRPr="001B3459">
        <w:t>急难愁盼</w:t>
      </w:r>
      <w:r w:rsidRPr="001B3459">
        <w:t>”</w:t>
      </w:r>
      <w:r w:rsidRPr="001B3459">
        <w:t>，有效提升全域、全要素城市精细化管理水平。</w:t>
      </w:r>
    </w:p>
    <w:p w:rsidR="00F06CD0" w:rsidRPr="001B3459" w:rsidRDefault="00F06CD0" w:rsidP="00F06CD0">
      <w:pPr>
        <w:ind w:firstLineChars="200" w:firstLine="420"/>
      </w:pPr>
      <w:r w:rsidRPr="001B3459">
        <w:rPr>
          <w:rFonts w:hint="eastAsia"/>
        </w:rPr>
        <w:t>这些攻坚行动，涉及城市交通、城市环境、城市秩序、城市形象等关乎市民群众获得感、幸福感、安全感的方方面面。</w:t>
      </w:r>
    </w:p>
    <w:p w:rsidR="00F06CD0" w:rsidRPr="001B3459" w:rsidRDefault="00F06CD0" w:rsidP="00F06CD0">
      <w:pPr>
        <w:ind w:firstLineChars="200" w:firstLine="420"/>
      </w:pPr>
      <w:r w:rsidRPr="001B3459">
        <w:rPr>
          <w:rFonts w:hint="eastAsia"/>
        </w:rPr>
        <w:t>西海岸新区五台山路智能立体停车场的投用，缓解了青大附院西海岸院区停车问题。</w:t>
      </w:r>
    </w:p>
    <w:p w:rsidR="00F06CD0" w:rsidRPr="001B3459" w:rsidRDefault="00F06CD0" w:rsidP="00F06CD0">
      <w:pPr>
        <w:ind w:firstLineChars="200" w:firstLine="420"/>
      </w:pPr>
      <w:r w:rsidRPr="001B3459">
        <w:rPr>
          <w:rFonts w:hint="eastAsia"/>
        </w:rPr>
        <w:t>在推动城市交通更加顺畅方面，开展城市交通拥堵治理攻坚行动，清单化推进</w:t>
      </w:r>
      <w:r w:rsidRPr="001B3459">
        <w:t>238</w:t>
      </w:r>
      <w:r w:rsidRPr="001B3459">
        <w:t>处堵点治理，持续优化道路交通秩序；开展停车场管理整治攻坚行动，打造</w:t>
      </w:r>
      <w:r w:rsidRPr="001B3459">
        <w:t>“</w:t>
      </w:r>
      <w:r w:rsidRPr="001B3459">
        <w:t>全市一个停车场</w:t>
      </w:r>
      <w:r w:rsidRPr="001B3459">
        <w:t>”</w:t>
      </w:r>
      <w:r w:rsidRPr="001B3459">
        <w:t>，停车泊位数据联网接入并稳定运行的不少于</w:t>
      </w:r>
      <w:r w:rsidRPr="001B3459">
        <w:t>70</w:t>
      </w:r>
      <w:r w:rsidRPr="001B3459">
        <w:t>万个，加强日常监管，实现停车场内部设施完好，环境干净有序。</w:t>
      </w:r>
    </w:p>
    <w:p w:rsidR="00F06CD0" w:rsidRPr="001B3459" w:rsidRDefault="00F06CD0" w:rsidP="00F06CD0">
      <w:pPr>
        <w:ind w:firstLineChars="200" w:firstLine="420"/>
      </w:pPr>
      <w:r w:rsidRPr="001B3459">
        <w:rPr>
          <w:rFonts w:hint="eastAsia"/>
        </w:rPr>
        <w:t>在推动城市环境更加干净方面，开展建筑垃圾管理整治攻坚行动，推进在建项目建筑垃圾源头减量与资源化利用，资源化利用率达到</w:t>
      </w:r>
      <w:r w:rsidRPr="001B3459">
        <w:t>70%</w:t>
      </w:r>
      <w:r w:rsidRPr="001B3459">
        <w:t>以上，</w:t>
      </w:r>
      <w:r w:rsidRPr="001B3459">
        <w:t>8</w:t>
      </w:r>
      <w:r w:rsidRPr="001B3459">
        <w:t>月底前全市</w:t>
      </w:r>
      <w:r w:rsidRPr="001B3459">
        <w:t>5000</w:t>
      </w:r>
      <w:r w:rsidRPr="001B3459">
        <w:t>辆建筑垃圾运输车辆完成集中验收；开展建成区</w:t>
      </w:r>
      <w:r w:rsidRPr="001B3459">
        <w:t>“</w:t>
      </w:r>
      <w:r w:rsidRPr="001B3459">
        <w:t>插花地</w:t>
      </w:r>
      <w:r w:rsidRPr="001B3459">
        <w:t>”</w:t>
      </w:r>
      <w:r w:rsidRPr="001B3459">
        <w:t>整治提升攻坚行动，有序推进建成区</w:t>
      </w:r>
      <w:r w:rsidRPr="001B3459">
        <w:t>7</w:t>
      </w:r>
      <w:r w:rsidRPr="001B3459">
        <w:t>个片区</w:t>
      </w:r>
      <w:r w:rsidRPr="001B3459">
        <w:t>33</w:t>
      </w:r>
      <w:r w:rsidRPr="001B3459">
        <w:t>宗地块环境品质全面提升；开展建设工地整治攻坚行动，确保建设工地文明施工、标准化管理。</w:t>
      </w:r>
    </w:p>
    <w:p w:rsidR="00F06CD0" w:rsidRPr="001B3459" w:rsidRDefault="00F06CD0" w:rsidP="00F06CD0">
      <w:pPr>
        <w:ind w:firstLineChars="200" w:firstLine="420"/>
      </w:pPr>
      <w:r w:rsidRPr="001B3459">
        <w:rPr>
          <w:rFonts w:hint="eastAsia"/>
        </w:rPr>
        <w:t>在推动城市秩序更加规范方面，开展拆违治乱攻坚行动，</w:t>
      </w:r>
      <w:r w:rsidRPr="001B3459">
        <w:t>11</w:t>
      </w:r>
      <w:r w:rsidRPr="001B3459">
        <w:t>月底前完成市区</w:t>
      </w:r>
      <w:r w:rsidRPr="001B3459">
        <w:t>297</w:t>
      </w:r>
      <w:r w:rsidRPr="001B3459">
        <w:t>条重点道路、前海一带、太平山浮山周边等区域违法建设</w:t>
      </w:r>
      <w:r w:rsidRPr="001B3459">
        <w:t>“</w:t>
      </w:r>
      <w:r w:rsidRPr="001B3459">
        <w:t>清零</w:t>
      </w:r>
      <w:r w:rsidRPr="001B3459">
        <w:t>”</w:t>
      </w:r>
      <w:r w:rsidRPr="001B3459">
        <w:t>，打造</w:t>
      </w:r>
      <w:r w:rsidRPr="001B3459">
        <w:t>300</w:t>
      </w:r>
      <w:r w:rsidRPr="001B3459">
        <w:t>个环境秩序优质楼院；开展空中缆线整治攻坚行动，年底前完成</w:t>
      </w:r>
      <w:r w:rsidRPr="001B3459">
        <w:t>560</w:t>
      </w:r>
      <w:r w:rsidRPr="001B3459">
        <w:t>个小区和</w:t>
      </w:r>
      <w:r w:rsidRPr="001B3459">
        <w:t>30</w:t>
      </w:r>
      <w:r w:rsidRPr="001B3459">
        <w:t>个重点片区空中缆线整治；开展快递外卖车辆交通秩序整治提升攻坚行动，解决快递外卖车辆通行中存在的闯红灯、逆向行驶、不按规定悬挂号牌、非法改装、违规停放等问题。</w:t>
      </w:r>
    </w:p>
    <w:p w:rsidR="00F06CD0" w:rsidRPr="001B3459" w:rsidRDefault="00F06CD0" w:rsidP="00F06CD0">
      <w:pPr>
        <w:ind w:firstLineChars="200" w:firstLine="420"/>
      </w:pPr>
      <w:r w:rsidRPr="001B3459">
        <w:rPr>
          <w:rFonts w:hint="eastAsia"/>
        </w:rPr>
        <w:t>在推动城市形象更加美丽方面，开展市容秩序整治攻坚行动，打造</w:t>
      </w:r>
      <w:r w:rsidRPr="001B3459">
        <w:t>767</w:t>
      </w:r>
      <w:r w:rsidRPr="001B3459">
        <w:t>个市容秩序精细化管控区域，打造</w:t>
      </w:r>
      <w:r w:rsidRPr="001B3459">
        <w:t>10</w:t>
      </w:r>
      <w:r w:rsidRPr="001B3459">
        <w:t>处广告招牌特色街区；开展旅游景区景点整治攻坚行动，对全市</w:t>
      </w:r>
      <w:r w:rsidRPr="001B3459">
        <w:t>A</w:t>
      </w:r>
      <w:r w:rsidRPr="001B3459">
        <w:t>级旅游景区进行品质提升，推动</w:t>
      </w:r>
      <w:r w:rsidRPr="001B3459">
        <w:t>A</w:t>
      </w:r>
      <w:r w:rsidRPr="001B3459">
        <w:t>级旅游景区厕所达到</w:t>
      </w:r>
      <w:r w:rsidRPr="001B3459">
        <w:t>Ⅱ</w:t>
      </w:r>
      <w:r w:rsidRPr="001B3459">
        <w:t>类及以上标准；开展背街小巷整治提升攻坚行动，完成</w:t>
      </w:r>
      <w:r w:rsidRPr="001B3459">
        <w:t>819</w:t>
      </w:r>
      <w:r w:rsidRPr="001B3459">
        <w:t>条背街小巷整治提升任务。</w:t>
      </w:r>
    </w:p>
    <w:p w:rsidR="00F06CD0" w:rsidRPr="001B3459" w:rsidRDefault="00F06CD0" w:rsidP="00F06CD0">
      <w:pPr>
        <w:ind w:firstLineChars="200" w:firstLine="420"/>
      </w:pPr>
      <w:r w:rsidRPr="001B3459">
        <w:rPr>
          <w:rFonts w:hint="eastAsia"/>
        </w:rPr>
        <w:t>除此之外，与市民生活密切相关的物业管理服务和养犬管理方面，也将开展整治提升攻坚行动。在群众投诉率较高的</w:t>
      </w:r>
      <w:r w:rsidRPr="001B3459">
        <w:t>155</w:t>
      </w:r>
      <w:r w:rsidRPr="001B3459">
        <w:t>个物业管理项目推进住宅物业服务质量评价机制，力争年底前物业服务投诉率下降</w:t>
      </w:r>
      <w:r w:rsidRPr="001B3459">
        <w:t>30%</w:t>
      </w:r>
      <w:r w:rsidRPr="001B3459">
        <w:t>；年底前完成犬只狂犬疫苗免疫</w:t>
      </w:r>
      <w:r w:rsidRPr="001B3459">
        <w:t>20</w:t>
      </w:r>
      <w:r w:rsidRPr="001B3459">
        <w:t>万只以上，建成区内违规饲养烈性犬查处率达到</w:t>
      </w:r>
      <w:r w:rsidRPr="001B3459">
        <w:t>100%</w:t>
      </w:r>
      <w:r w:rsidRPr="001B3459">
        <w:t>。</w:t>
      </w:r>
    </w:p>
    <w:p w:rsidR="00F06CD0" w:rsidRPr="001B3459" w:rsidRDefault="00F06CD0" w:rsidP="00F06CD0">
      <w:pPr>
        <w:ind w:firstLineChars="200" w:firstLine="420"/>
      </w:pPr>
      <w:r w:rsidRPr="001B3459">
        <w:t>03</w:t>
      </w:r>
    </w:p>
    <w:p w:rsidR="00F06CD0" w:rsidRPr="001B3459" w:rsidRDefault="00F06CD0" w:rsidP="00F06CD0">
      <w:pPr>
        <w:ind w:firstLineChars="200" w:firstLine="420"/>
      </w:pPr>
      <w:r w:rsidRPr="001B3459">
        <w:rPr>
          <w:rFonts w:hint="eastAsia"/>
        </w:rPr>
        <w:t>让城市管理更加智慧</w:t>
      </w:r>
    </w:p>
    <w:p w:rsidR="00F06CD0" w:rsidRPr="001B3459" w:rsidRDefault="00F06CD0" w:rsidP="00F06CD0">
      <w:pPr>
        <w:ind w:firstLineChars="200" w:firstLine="420"/>
      </w:pPr>
      <w:r w:rsidRPr="001B3459">
        <w:rPr>
          <w:rFonts w:hint="eastAsia"/>
        </w:rPr>
        <w:t>随着城市建成区面积不断增大，城市管理事项不断增多，仅靠增加人力已经不能满足城市精细化管理和服务的需求。目前，我市已建成一体化城市云脑指挥中心，汇聚各级各部门业务系统</w:t>
      </w:r>
      <w:r w:rsidRPr="001B3459">
        <w:t>267</w:t>
      </w:r>
      <w:r w:rsidRPr="001B3459">
        <w:t>个，应用场景</w:t>
      </w:r>
      <w:r w:rsidRPr="001B3459">
        <w:t>476</w:t>
      </w:r>
      <w:r w:rsidRPr="001B3459">
        <w:t>个，视频监控</w:t>
      </w:r>
      <w:r w:rsidRPr="001B3459">
        <w:t>23</w:t>
      </w:r>
      <w:r w:rsidRPr="001B3459">
        <w:t>万余路，数据资源约</w:t>
      </w:r>
      <w:r w:rsidRPr="001B3459">
        <w:t>1</w:t>
      </w:r>
      <w:r w:rsidRPr="001B3459">
        <w:t>万项。</w:t>
      </w:r>
    </w:p>
    <w:p w:rsidR="00F06CD0" w:rsidRPr="001B3459" w:rsidRDefault="00F06CD0" w:rsidP="00F06CD0">
      <w:pPr>
        <w:ind w:firstLineChars="200" w:firstLine="420"/>
      </w:pPr>
      <w:r w:rsidRPr="001B3459">
        <w:rPr>
          <w:rFonts w:hint="eastAsia"/>
        </w:rPr>
        <w:t>青岛市城市运行管理服务平台。</w:t>
      </w:r>
    </w:p>
    <w:p w:rsidR="00F06CD0" w:rsidRPr="001B3459" w:rsidRDefault="00F06CD0" w:rsidP="00F06CD0">
      <w:pPr>
        <w:ind w:firstLineChars="200" w:firstLine="420"/>
      </w:pPr>
      <w:r w:rsidRPr="001B3459">
        <w:rPr>
          <w:rFonts w:hint="eastAsia"/>
        </w:rPr>
        <w:t>但城市管理工作涉及方方面面，要想让城市管理运行更有序，必须加快打通市级部门之间、市和区市之间数据壁垒，实现数据共享、资源共用、一网通管。</w:t>
      </w:r>
    </w:p>
    <w:p w:rsidR="00F06CD0" w:rsidRPr="001B3459" w:rsidRDefault="00F06CD0" w:rsidP="00F06CD0">
      <w:pPr>
        <w:ind w:firstLineChars="200" w:firstLine="420"/>
      </w:pPr>
      <w:r w:rsidRPr="001B3459">
        <w:rPr>
          <w:rFonts w:hint="eastAsia"/>
        </w:rPr>
        <w:t>观象君从会上获悉，到</w:t>
      </w:r>
      <w:r w:rsidRPr="001B3459">
        <w:t>2024</w:t>
      </w:r>
      <w:r w:rsidRPr="001B3459">
        <w:t>年底，青岛将推动实现城市管理数据共享率达到</w:t>
      </w:r>
      <w:r w:rsidRPr="001B3459">
        <w:t>100%</w:t>
      </w:r>
      <w:r w:rsidRPr="001B3459">
        <w:t>；通过进一步开放场景，加快推进人工智能算法在环境卫生、文明交通等多场景应用；进一步完善视频监控布局，对一些简单、易判断的违法行为，更多通过非现场执法实施处罚，不断提高行政执法效能。</w:t>
      </w:r>
    </w:p>
    <w:p w:rsidR="00F06CD0" w:rsidRPr="001B3459" w:rsidRDefault="00F06CD0" w:rsidP="00F06CD0">
      <w:pPr>
        <w:ind w:firstLineChars="200" w:firstLine="420"/>
      </w:pPr>
      <w:r w:rsidRPr="001B3459">
        <w:rPr>
          <w:rFonts w:hint="eastAsia"/>
        </w:rPr>
        <w:t>与此同时，青岛将依托城市云脑系统、“青诉即办”、</w:t>
      </w:r>
      <w:r w:rsidRPr="001B3459">
        <w:t>12345</w:t>
      </w:r>
      <w:r w:rsidRPr="001B3459">
        <w:t>热线、</w:t>
      </w:r>
      <w:r w:rsidRPr="001B3459">
        <w:t>“</w:t>
      </w:r>
      <w:r w:rsidRPr="001B3459">
        <w:t>文明青岛随手拍</w:t>
      </w:r>
      <w:r w:rsidRPr="001B3459">
        <w:t>”</w:t>
      </w:r>
      <w:r w:rsidRPr="001B3459">
        <w:t>等现有平台，形成问题受理、办理、处置、反馈闭环管理机制，精准高效处置群众反映强烈的各类问题。</w:t>
      </w:r>
    </w:p>
    <w:p w:rsidR="00F06CD0" w:rsidRPr="001B3459" w:rsidRDefault="00F06CD0" w:rsidP="00F06CD0">
      <w:pPr>
        <w:ind w:firstLineChars="200" w:firstLine="420"/>
      </w:pPr>
      <w:r w:rsidRPr="001B3459">
        <w:rPr>
          <w:rFonts w:hint="eastAsia"/>
        </w:rPr>
        <w:t>同时，围绕市民这个“城市主体”，青岛还将完善共建共享机制，积极拓展市民参与城市管理的途径和平台。畅通公众参与城市治理渠道，打造“全民城管·温馨家园”品牌，开展好“人人动手·洁净家园”等活动，落实好市容和环境卫生责任区制度，形成全民参与城市管理和文明城市创建工作的良好工作态势。</w:t>
      </w:r>
    </w:p>
    <w:p w:rsidR="00F06CD0" w:rsidRPr="001B3459" w:rsidRDefault="00F06CD0" w:rsidP="00F06CD0">
      <w:pPr>
        <w:ind w:firstLineChars="200" w:firstLine="420"/>
      </w:pPr>
      <w:r w:rsidRPr="001B3459">
        <w:rPr>
          <w:rFonts w:hint="eastAsia"/>
        </w:rPr>
        <w:t>城市管理是一项系统工程、长期工程，更是一项民心工程、民生工程。将“人民城市”理念贯穿城市管理全过程，坚持整体推进、精准精细、常态长效，我们定能蹚出一条中国式现代化城市治理的“青岛路径”。</w:t>
      </w:r>
    </w:p>
    <w:p w:rsidR="00F06CD0" w:rsidRPr="001B3459" w:rsidRDefault="00F06CD0" w:rsidP="00F06CD0">
      <w:pPr>
        <w:ind w:firstLineChars="200" w:firstLine="420"/>
        <w:jc w:val="right"/>
      </w:pPr>
      <w:r w:rsidRPr="001B3459">
        <w:rPr>
          <w:rFonts w:hint="eastAsia"/>
        </w:rPr>
        <w:t>青报观象山</w:t>
      </w:r>
      <w:r w:rsidRPr="001B3459">
        <w:rPr>
          <w:rFonts w:hint="eastAsia"/>
        </w:rPr>
        <w:t>2023-8-2</w:t>
      </w:r>
    </w:p>
    <w:p w:rsidR="00F06CD0" w:rsidRDefault="00F06CD0" w:rsidP="007E73E0">
      <w:pPr>
        <w:sectPr w:rsidR="00F06CD0" w:rsidSect="007E73E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E2983" w:rsidRDefault="003E2983"/>
    <w:sectPr w:rsidR="003E2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6CD0"/>
    <w:rsid w:val="003E2983"/>
    <w:rsid w:val="00F0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06CD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06CD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Company>Microsoft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2023-08-08T01:34:00Z</dcterms:created>
</cp:coreProperties>
</file>