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61CC" w:rsidRDefault="000D61CC" w:rsidP="00861BB5">
      <w:pPr>
        <w:pStyle w:val="1"/>
      </w:pPr>
      <w:r w:rsidRPr="00861BB5">
        <w:rPr>
          <w:rFonts w:hint="eastAsia"/>
        </w:rPr>
        <w:t>杭锦后旗老干部局以党建为引领实现自身建设新发展</w:t>
      </w:r>
    </w:p>
    <w:p w:rsidR="000D61CC" w:rsidRDefault="000D61CC" w:rsidP="000D61CC">
      <w:pPr>
        <w:ind w:firstLineChars="200" w:firstLine="420"/>
      </w:pPr>
      <w:r>
        <w:t>2023</w:t>
      </w:r>
      <w:r>
        <w:t>来，杭锦后旗老干部局聚焦主责主业，强化精准理念，以加强老干部工作机构、队伍、阵地、活动四项建设为重点，锐意进取、主动作为，思想政治引领抓的更紧，服务保障更加有力，政策落实更加到位，老同志作用发挥更加深入，文化养老工作更加有效，自身建设不断加强，杭锦后旗老干部工作实现新发展，取得新成效。</w:t>
      </w:r>
    </w:p>
    <w:p w:rsidR="000D61CC" w:rsidRDefault="000D61CC" w:rsidP="000D61CC">
      <w:pPr>
        <w:ind w:firstLineChars="200" w:firstLine="420"/>
      </w:pPr>
      <w:r>
        <w:rPr>
          <w:rFonts w:hint="eastAsia"/>
        </w:rPr>
        <w:t>离退休干部思想政治引领工作得到新加强</w:t>
      </w:r>
    </w:p>
    <w:p w:rsidR="000D61CC" w:rsidRDefault="000D61CC" w:rsidP="000D61CC">
      <w:pPr>
        <w:ind w:firstLineChars="200" w:firstLine="420"/>
      </w:pPr>
      <w:r>
        <w:rPr>
          <w:rFonts w:hint="eastAsia"/>
        </w:rPr>
        <w:t>杭锦后旗老干部局把学习贯彻习近平新时代中国特色社会主义思想和党的二十大精神作为首要政治任务，持续深入抓好老干部学习教育，组织参与开展了</w:t>
      </w:r>
      <w:r>
        <w:t>3</w:t>
      </w:r>
      <w:r>
        <w:t>次观看全国离退休网上专题报告会、</w:t>
      </w:r>
      <w:r>
        <w:t>2</w:t>
      </w:r>
      <w:r>
        <w:t>次书画比赛、</w:t>
      </w:r>
      <w:r>
        <w:t>1</w:t>
      </w:r>
      <w:r>
        <w:t>次主题党日活动等活动，引导老同志们切实坚定理想信念，使老干部成为推进党的政治建设的重要力量。</w:t>
      </w:r>
    </w:p>
    <w:p w:rsidR="000D61CC" w:rsidRDefault="000D61CC" w:rsidP="000D61CC">
      <w:pPr>
        <w:ind w:firstLineChars="200" w:firstLine="420"/>
      </w:pPr>
      <w:r>
        <w:rPr>
          <w:rFonts w:hint="eastAsia"/>
        </w:rPr>
        <w:t>离退休干部党组织建设取得新突破</w:t>
      </w:r>
    </w:p>
    <w:p w:rsidR="000D61CC" w:rsidRDefault="000D61CC" w:rsidP="000D61CC">
      <w:pPr>
        <w:ind w:firstLineChars="200" w:firstLine="420"/>
      </w:pPr>
      <w:r>
        <w:rPr>
          <w:rFonts w:hint="eastAsia"/>
        </w:rPr>
        <w:t>老干部虽然离开工作岗位，但仍然是“组织的人”，要保证他们“离岗不离党，退休不褪色”，就必须把离退休干部党组织这个思想上政治上精神上的“家”建好。目前，杭锦后旗老干部局以提升组织力为重点，进一步抓好离退休干部党建工作体系建设，同时贯彻上级要求，落实离退休干部党组织工作经费保障和离退休干部党组织书记工作补助的发放，不断提升离退休干部党组织建设科学化、制度化、规范化水平。</w:t>
      </w:r>
    </w:p>
    <w:p w:rsidR="000D61CC" w:rsidRDefault="000D61CC" w:rsidP="000D61CC">
      <w:pPr>
        <w:ind w:firstLineChars="200" w:firstLine="420"/>
      </w:pPr>
      <w:r>
        <w:rPr>
          <w:rFonts w:hint="eastAsia"/>
        </w:rPr>
        <w:t>离退休干部服务保障有了新提升</w:t>
      </w:r>
    </w:p>
    <w:p w:rsidR="000D61CC" w:rsidRDefault="000D61CC" w:rsidP="000D61CC">
      <w:pPr>
        <w:ind w:firstLineChars="200" w:firstLine="420"/>
      </w:pPr>
      <w:r>
        <w:rPr>
          <w:rFonts w:hint="eastAsia"/>
        </w:rPr>
        <w:t>杭锦后旗老干部局强化精准意识，树立精准理念，始终保持敬重之心、倾注关爱之情，用心用情做好服务保障，把精准意识、精准理念落实到离退休干部服务保障工作的方方面面，切实为老干部办实事、做好事、解难事。按照上级要求，认真做好离休干部名录编纂，汇总录入离休干部</w:t>
      </w:r>
      <w:r>
        <w:t>70</w:t>
      </w:r>
      <w:r>
        <w:t>余人。扎实开展</w:t>
      </w:r>
      <w:r>
        <w:t>“</w:t>
      </w:r>
      <w:r>
        <w:t>一人一策</w:t>
      </w:r>
      <w:r>
        <w:t>”</w:t>
      </w:r>
      <w:r>
        <w:t>精准化服务走访调研工作，全面了解掌握老干部所思、所盼、所需，为深化精准服务奠定坚实基础。</w:t>
      </w:r>
    </w:p>
    <w:p w:rsidR="000D61CC" w:rsidRDefault="000D61CC" w:rsidP="000D61CC">
      <w:pPr>
        <w:ind w:firstLineChars="200" w:firstLine="420"/>
      </w:pPr>
      <w:r>
        <w:rPr>
          <w:rFonts w:hint="eastAsia"/>
        </w:rPr>
        <w:t>离退休干部文化养老工作开创新局面</w:t>
      </w:r>
    </w:p>
    <w:p w:rsidR="000D61CC" w:rsidRDefault="000D61CC" w:rsidP="000D61CC">
      <w:pPr>
        <w:ind w:firstLineChars="200" w:firstLine="420"/>
      </w:pPr>
      <w:r>
        <w:rPr>
          <w:rFonts w:hint="eastAsia"/>
        </w:rPr>
        <w:t>杭锦后旗老干部局不断加强离退休干部学习活动阵地建设，采取搬迁老干部活动中心入驻河套书院离退休党支部的方式，提升老干部活动室建设水平，推动老干部活动中心和社区建设，实现共建共享。组织开展丰富多彩的文体活动，满足老干部的精神文化需求，同时展示他们的良好精神面貌，传递向上向善正能量，不断推进文化养老向纵深发展。相继组织开展了老干部乒乓球赛、象棋赛和文艺展演等形式多样文体活动，进一步丰富老同志们的精神文化生活。</w:t>
      </w:r>
    </w:p>
    <w:p w:rsidR="000D61CC" w:rsidRDefault="000D61CC" w:rsidP="00861BB5">
      <w:pPr>
        <w:jc w:val="right"/>
      </w:pPr>
      <w:r w:rsidRPr="00861BB5">
        <w:rPr>
          <w:rFonts w:hint="eastAsia"/>
        </w:rPr>
        <w:t>杭锦后旗老干部局</w:t>
      </w:r>
      <w:r>
        <w:rPr>
          <w:rFonts w:hint="eastAsia"/>
        </w:rPr>
        <w:t>2023-8-4</w:t>
      </w:r>
    </w:p>
    <w:p w:rsidR="000D61CC" w:rsidRDefault="000D61CC" w:rsidP="004F7104">
      <w:pPr>
        <w:sectPr w:rsidR="000D61CC" w:rsidSect="004F7104">
          <w:type w:val="continuous"/>
          <w:pgSz w:w="11906" w:h="16838"/>
          <w:pgMar w:top="1644" w:right="1236" w:bottom="1418" w:left="1814" w:header="851" w:footer="907" w:gutter="0"/>
          <w:pgNumType w:start="1"/>
          <w:cols w:space="720"/>
          <w:docGrid w:type="lines" w:linePitch="341" w:charSpace="2373"/>
        </w:sectPr>
      </w:pPr>
    </w:p>
    <w:p w:rsidR="00CC0195" w:rsidRDefault="00CC0195"/>
    <w:sectPr w:rsidR="00CC019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D61CC"/>
    <w:rsid w:val="000D61CC"/>
    <w:rsid w:val="00CC019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D61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D61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144</Words>
  <Characters>827</Characters>
  <Application>Microsoft Office Word</Application>
  <DocSecurity>0</DocSecurity>
  <Lines>6</Lines>
  <Paragraphs>1</Paragraphs>
  <ScaleCrop>false</ScaleCrop>
  <Company>Microsoft</Company>
  <LinksUpToDate>false</LinksUpToDate>
  <CharactersWithSpaces>970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2023-08-11T09:35:00Z</dcterms:created>
</cp:coreProperties>
</file>