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5719" w:rsidRPr="00C05A29" w:rsidRDefault="003F5719" w:rsidP="00C05A29">
      <w:pPr>
        <w:pStyle w:val="1"/>
        <w:spacing w:line="245" w:lineRule="auto"/>
      </w:pPr>
      <w:r w:rsidRPr="00C05A29">
        <w:rPr>
          <w:rFonts w:hint="eastAsia"/>
        </w:rPr>
        <w:t>上海市长宁区：数字化转型赋能区域教育高质量发展</w:t>
      </w:r>
    </w:p>
    <w:p w:rsidR="003F5719" w:rsidRDefault="003F5719" w:rsidP="003F5719">
      <w:pPr>
        <w:spacing w:line="245" w:lineRule="auto"/>
        <w:ind w:firstLineChars="200" w:firstLine="420"/>
        <w:jc w:val="left"/>
      </w:pPr>
      <w:r w:rsidRPr="00E7422D">
        <w:rPr>
          <w:rFonts w:hint="eastAsia"/>
        </w:rPr>
        <w:t>熊秋菊</w:t>
      </w:r>
    </w:p>
    <w:p w:rsidR="003F5719" w:rsidRDefault="003F5719" w:rsidP="003F5719">
      <w:pPr>
        <w:spacing w:line="245" w:lineRule="auto"/>
        <w:ind w:firstLineChars="200" w:firstLine="420"/>
        <w:jc w:val="left"/>
      </w:pPr>
      <w:r>
        <w:t>■</w:t>
      </w:r>
      <w:r>
        <w:t>数字化转型推动区域教育治理现代化系列报道</w:t>
      </w:r>
    </w:p>
    <w:p w:rsidR="003F5719" w:rsidRDefault="003F5719" w:rsidP="003F5719">
      <w:pPr>
        <w:spacing w:line="245" w:lineRule="auto"/>
        <w:ind w:firstLineChars="200" w:firstLine="420"/>
        <w:jc w:val="left"/>
      </w:pPr>
      <w:r>
        <w:t>建设教育强国，基点在基础教育。基础教育是人才培养的关键时期，上海市长宁区教育以数字化转型为契机，以数字驱动教育教学变革，赋能学生的全面性、自主性和个性化发展，落实立德树人根本任务，促进区域教育高质量发展。</w:t>
      </w:r>
    </w:p>
    <w:p w:rsidR="003F5719" w:rsidRDefault="003F5719" w:rsidP="003F5719">
      <w:pPr>
        <w:spacing w:line="245" w:lineRule="auto"/>
        <w:ind w:firstLineChars="200" w:firstLine="420"/>
        <w:jc w:val="left"/>
      </w:pPr>
      <w:r>
        <w:t>何以可能：依托数字化转型，走轻负担高质量发展之路</w:t>
      </w:r>
    </w:p>
    <w:p w:rsidR="003F5719" w:rsidRDefault="003F5719" w:rsidP="003F5719">
      <w:pPr>
        <w:spacing w:line="245" w:lineRule="auto"/>
        <w:ind w:firstLineChars="200" w:firstLine="420"/>
        <w:jc w:val="left"/>
      </w:pPr>
      <w:r>
        <w:t>教育高质量发展，是在世界百年未有之大变局背景下，从量的扩张走向质的提升的转型发展，以使教育更好地服务于国家战略需要、社会经济结构变革、百姓多元化教育需求，促进教育、科技、人才更好地发挥建设社会主义现代化国家的基础性、战略性支撑作用。</w:t>
      </w:r>
    </w:p>
    <w:p w:rsidR="003F5719" w:rsidRDefault="003F5719" w:rsidP="003F5719">
      <w:pPr>
        <w:spacing w:line="245" w:lineRule="auto"/>
        <w:ind w:firstLineChars="200" w:firstLine="420"/>
        <w:jc w:val="left"/>
      </w:pPr>
      <w:r>
        <w:t>要应对时代之变，适应国家之需，满足百姓之盼，区域教育必须迭代升级，转变发展方式。数字化转型是通向智慧教育的重要途径，是教育高质量发展的一条可行之路。它以标准复制的便捷性，实现优质资源的共创、共享、复制、增值，从而保障教育公平，提升教育质量；以数据贯通的精准性，探索新的教学范式，从而推进大规模因材施教和个性化学习；以形式多样的泛在性，推进教育体系结构变革，从而促进个人成长和社会发展的和谐统一；以价值共赋的开放性，转变教育治理模式，从而激发教育活力。</w:t>
      </w:r>
    </w:p>
    <w:p w:rsidR="003F5719" w:rsidRDefault="003F5719" w:rsidP="003F5719">
      <w:pPr>
        <w:spacing w:line="245" w:lineRule="auto"/>
        <w:ind w:firstLineChars="200" w:firstLine="420"/>
        <w:jc w:val="left"/>
      </w:pPr>
      <w:r>
        <w:t>长宁区以建设质量一流的活力教育为发展目标。活力教育是充满生命力的教育：循天性而育，激发师生的生命潜能，实现师生自由而全面的发展。依托数字化转型，长宁回归教育本源，将学生作为独特的生命个体给予尊重和指导，走出了一条轻负担、高质量的区域教育发展之路。</w:t>
      </w:r>
    </w:p>
    <w:p w:rsidR="003F5719" w:rsidRDefault="003F5719" w:rsidP="003F5719">
      <w:pPr>
        <w:spacing w:line="245" w:lineRule="auto"/>
        <w:ind w:firstLineChars="200" w:firstLine="420"/>
        <w:jc w:val="left"/>
      </w:pPr>
      <w:r>
        <w:t>现实可行：迭代升级，整体提升区域教育质量</w:t>
      </w:r>
    </w:p>
    <w:p w:rsidR="003F5719" w:rsidRDefault="003F5719" w:rsidP="003F5719">
      <w:pPr>
        <w:spacing w:line="245" w:lineRule="auto"/>
        <w:ind w:firstLineChars="200" w:firstLine="420"/>
        <w:jc w:val="left"/>
      </w:pPr>
      <w:r>
        <w:t>建设数字基座，夯实数据赋能的育人环境。有专家指出，</w:t>
      </w:r>
      <w:r>
        <w:t>“</w:t>
      </w:r>
      <w:r>
        <w:t>信息化过程中形成一些应用的孤岛、系统的孤岛、数据的孤岛，根源主要在于数据没有联通。如果将所有孤岛的数据汇聚成一个湖，孤岛也就连接一体了。</w:t>
      </w:r>
      <w:r>
        <w:t>”</w:t>
      </w:r>
      <w:r>
        <w:t>长宁教育首创了教育数字化转型整区推进模式，即改变原来各学校单独建设，通过政府、企业、学校三方协同的方式建设数字基座，已形成国家智慧教育平台与市</w:t>
      </w:r>
      <w:r>
        <w:t>—</w:t>
      </w:r>
      <w:r>
        <w:t>区</w:t>
      </w:r>
      <w:r>
        <w:t>—</w:t>
      </w:r>
      <w:r>
        <w:t>校数字基座四级贯通格局。师生家长通过一次登录，即可便捷共享多级优质教育资源。通过资源的共建、共享打破不同学校、不同学段的限制，让优质资源在教师和学生的使用过程中得以流</w:t>
      </w:r>
      <w:r>
        <w:rPr>
          <w:rFonts w:hint="eastAsia"/>
        </w:rPr>
        <w:t>动、迭代和优化发展，抬高教育质量发展的底部，实现公平而有质量的教育。新冠肺炎疫情防控期间，长宁区教师充分利用国家教育智慧公共服务平台和上海“空中课堂”的优质资源，有力保障了线上教育教学质量，整体提升了区域教育质量。</w:t>
      </w:r>
    </w:p>
    <w:p w:rsidR="003F5719" w:rsidRDefault="003F5719" w:rsidP="003F5719">
      <w:pPr>
        <w:spacing w:line="245" w:lineRule="auto"/>
        <w:ind w:firstLineChars="200" w:firstLine="420"/>
        <w:jc w:val="left"/>
      </w:pPr>
      <w:r>
        <w:t>提升应用能级，赋能师生多元化全面发展。</w:t>
      </w:r>
      <w:r>
        <w:t>“</w:t>
      </w:r>
      <w:r>
        <w:t>大力推动教育数字化变革</w:t>
      </w:r>
      <w:r>
        <w:t>”</w:t>
      </w:r>
      <w:r>
        <w:t>，</w:t>
      </w:r>
      <w:r>
        <w:t>“</w:t>
      </w:r>
      <w:r>
        <w:t>以数字化带动教育转型升级</w:t>
      </w:r>
      <w:r>
        <w:t>”</w:t>
      </w:r>
      <w:r>
        <w:t>，怀进鹏部长从教育供给侧改革角度对教育数字化建设提出要求。长宁数字应用建设实现了信息技术与教育教学的深度融合，盘活了教育应用生态圈。面对共性需求，区域集约开发应用，先试点，再推广，后覆盖。面对特别需求，引入第三方应用，通过标准化插件方式一周内接入基座，并在使用过程中根据教师的建议优化迭代。面对个性需求，教师自主开发应用，探索建立应用市场。</w:t>
      </w:r>
    </w:p>
    <w:p w:rsidR="003F5719" w:rsidRDefault="003F5719" w:rsidP="003F5719">
      <w:pPr>
        <w:spacing w:line="245" w:lineRule="auto"/>
        <w:ind w:firstLineChars="200" w:firstLine="420"/>
        <w:jc w:val="left"/>
      </w:pPr>
      <w:r>
        <w:t>长宁区还创新教育场景示范应用，推进育人方式变革。学前阶段，提供幼儿每日膳食营养成分分析，为学校和家长提供食谱设计建议，为有特殊需求的幼儿提供定制化膳食方案；小学试点数学学科知识图谱建设；初中六、七年级数学学科全覆盖不改变纸笔习惯的</w:t>
      </w:r>
      <w:r>
        <w:t>“</w:t>
      </w:r>
      <w:r>
        <w:t>数字作业</w:t>
      </w:r>
      <w:r>
        <w:t>”</w:t>
      </w:r>
      <w:r>
        <w:t>，以及旨在提升学生阅读素养的</w:t>
      </w:r>
      <w:r>
        <w:t>“</w:t>
      </w:r>
      <w:r>
        <w:t>智慧阅读</w:t>
      </w:r>
      <w:r>
        <w:t>”</w:t>
      </w:r>
      <w:r>
        <w:t>；高中推进数字化测评应用，常态化采集学生学习过程性和结果数据，助力实现因材施教和个性化学习。义务教育课后服务管理平台在全区中小学全覆盖使用，并与上海市政务服务</w:t>
      </w:r>
      <w:r>
        <w:t>“</w:t>
      </w:r>
      <w:r>
        <w:t>一网通办</w:t>
      </w:r>
      <w:r>
        <w:t>”</w:t>
      </w:r>
      <w:r>
        <w:t>移动端</w:t>
      </w:r>
      <w:r>
        <w:t>——“</w:t>
      </w:r>
      <w:r>
        <w:t>随申办</w:t>
      </w:r>
      <w:r>
        <w:t>”</w:t>
      </w:r>
      <w:r>
        <w:t>完成认证对接，实现跨平台的双向登</w:t>
      </w:r>
      <w:r>
        <w:rPr>
          <w:rFonts w:hint="eastAsia"/>
        </w:rPr>
        <w:t>录，便于家长使用“随申办”快速选课、查课、请假等。</w:t>
      </w:r>
    </w:p>
    <w:p w:rsidR="003F5719" w:rsidRDefault="003F5719" w:rsidP="003F5719">
      <w:pPr>
        <w:spacing w:line="245" w:lineRule="auto"/>
        <w:ind w:firstLineChars="200" w:firstLine="420"/>
        <w:jc w:val="left"/>
      </w:pPr>
      <w:r>
        <w:t>推进数据治理，实现资源高效合理配置。</w:t>
      </w:r>
      <w:r>
        <w:t>“</w:t>
      </w:r>
      <w:r>
        <w:t>开展基于大数据的教育治理分析，支撑科学决策，推动管理业务流程再造，提高管理服务效率。促进政府和学校数据共享，实现校内外业务协同、教育服务一站办理，提高办事效率。</w:t>
      </w:r>
      <w:r>
        <w:t>”</w:t>
      </w:r>
      <w:r>
        <w:t>学者提出的这些观点，是实现教育数字化转型的关键要素。长宁区在原来以流程为核心的系统建设基础上，进行以数据为核心的系统体系建设，启动分级分类数据字典梳理工作，建设教育数据共享与交换体系，形成权威源数据比对机制。同时，为所有教育单位建立电子地图，一图呈现学校校舍面积、教室数量、辅助用房、体育场所，再根据未来</w:t>
      </w:r>
      <w:r>
        <w:t>10</w:t>
      </w:r>
      <w:r>
        <w:t>年人口变化情况预测，合理进行教育资源设点布局、统筹规划。</w:t>
      </w:r>
    </w:p>
    <w:p w:rsidR="003F5719" w:rsidRDefault="003F5719" w:rsidP="003F5719">
      <w:pPr>
        <w:spacing w:line="245" w:lineRule="auto"/>
        <w:ind w:firstLineChars="200" w:firstLine="420"/>
        <w:jc w:val="left"/>
      </w:pPr>
      <w:r>
        <w:t>未来可期：技术和教育双向赋能，实现减负提质</w:t>
      </w:r>
    </w:p>
    <w:p w:rsidR="003F5719" w:rsidRDefault="003F5719" w:rsidP="003F5719">
      <w:pPr>
        <w:spacing w:line="245" w:lineRule="auto"/>
        <w:ind w:firstLineChars="200" w:firstLine="420"/>
        <w:jc w:val="left"/>
      </w:pPr>
      <w:r>
        <w:t>教师发展是区域教育数字化转型的破题之术。学者指出，</w:t>
      </w:r>
      <w:r>
        <w:t>“</w:t>
      </w:r>
      <w:r>
        <w:t>教育是人类最复杂的社会活动，教育数字化的核心不在物而在人，在于发挥教师内在力量</w:t>
      </w:r>
      <w:r>
        <w:t>”</w:t>
      </w:r>
      <w:r>
        <w:t>。教师的数字素养是教育数字化战略得以落地、教育理念创新和教育模式深刻变革得以实现的核心，是实现区域教育高质量发展的重要保障。长宁教师在各类教育场景应用中，数字意识与技能普遍得到增强。调查显示，</w:t>
      </w:r>
      <w:r>
        <w:t>82%</w:t>
      </w:r>
      <w:r>
        <w:t>的教师在使用数字基座的过程中会主动根据实际需要对基座应用提出改进意见。在</w:t>
      </w:r>
      <w:r>
        <w:t>2022</w:t>
      </w:r>
      <w:r>
        <w:t>年</w:t>
      </w:r>
      <w:r>
        <w:t>11</w:t>
      </w:r>
      <w:r>
        <w:t>月举办的以</w:t>
      </w:r>
      <w:r>
        <w:t>“</w:t>
      </w:r>
      <w:r>
        <w:t>教师智慧共创，数字活力共享</w:t>
      </w:r>
      <w:r>
        <w:t>”</w:t>
      </w:r>
      <w:r>
        <w:t>为主题的长宁教育数字基座低代码研创应用大赛上，来</w:t>
      </w:r>
      <w:r>
        <w:rPr>
          <w:rFonts w:hint="eastAsia"/>
        </w:rPr>
        <w:t>自</w:t>
      </w:r>
      <w:r>
        <w:t>68</w:t>
      </w:r>
      <w:r>
        <w:t>个单位的</w:t>
      </w:r>
      <w:r>
        <w:t>200</w:t>
      </w:r>
      <w:r>
        <w:t>多名教师设计制作了近</w:t>
      </w:r>
      <w:r>
        <w:t>200</w:t>
      </w:r>
      <w:r>
        <w:t>个低代码应用，其中的听评课系统、教师信息</w:t>
      </w:r>
      <w:r>
        <w:t>“</w:t>
      </w:r>
      <w:r>
        <w:t>一张表</w:t>
      </w:r>
      <w:r>
        <w:t>”</w:t>
      </w:r>
      <w:r>
        <w:t>等</w:t>
      </w:r>
      <w:r>
        <w:t>8</w:t>
      </w:r>
      <w:r>
        <w:t>个小程序成为热门应用，在全区复制推广应用。教师们在参与中实现了</w:t>
      </w:r>
      <w:r>
        <w:t>“</w:t>
      </w:r>
      <w:r>
        <w:t>花小钱办成事</w:t>
      </w:r>
      <w:r>
        <w:t>”</w:t>
      </w:r>
      <w:r>
        <w:t>的目标，让教师专业素养向更高水平发展。</w:t>
      </w:r>
    </w:p>
    <w:p w:rsidR="003F5719" w:rsidRDefault="003F5719" w:rsidP="003F5719">
      <w:pPr>
        <w:spacing w:line="245" w:lineRule="auto"/>
        <w:ind w:firstLineChars="200" w:firstLine="420"/>
        <w:jc w:val="left"/>
      </w:pPr>
      <w:r>
        <w:t>立德树人是区域教育数字化转型的立足之道。教育的发展归根结底是人能得到更好的发展，即教师得到更好的专业发展，价值得到更好的体现；学生得到更适切的个性发展、更全面健康的成长。长宁区以数字化转型为引爆点，数字赋能教育高质量发展的意识在区域内得到广泛认同，教师专业能力、数字素养得到大幅度提升，已进入技术和教育双向赋能、实现减负提质的快车道。这里的教师们已经感受到数字化转型带来的工作便捷：每一位教师登录基座账号，都会有</w:t>
      </w:r>
      <w:r>
        <w:t>“</w:t>
      </w:r>
      <w:r>
        <w:t>教师日程一张表</w:t>
      </w:r>
      <w:r>
        <w:t>”</w:t>
      </w:r>
      <w:r>
        <w:t>，这是数字基座打通校务应用场景（校历、周程、课表、教研活动、场馆预约、日程</w:t>
      </w:r>
      <w:r>
        <w:rPr>
          <w:rFonts w:hint="eastAsia"/>
        </w:rPr>
        <w:t>等）所形成的，实现了教师“一表通办”。</w:t>
      </w:r>
    </w:p>
    <w:p w:rsidR="003F5719" w:rsidRDefault="003F5719" w:rsidP="003F5719">
      <w:pPr>
        <w:spacing w:line="245" w:lineRule="auto"/>
        <w:ind w:firstLineChars="200" w:firstLine="420"/>
        <w:jc w:val="left"/>
      </w:pPr>
      <w:r>
        <w:t>长宁区的学生也享受到越来越高质量的课堂教学。通过投屏技术，学生在生物解剖课上再也不会看不清教师小小的操作台了；以前从来没做过的化学危险实验，可以通过数字仿真体验的方式进行；基于学习数据的伴随式收集，不善于表达的学生也能得到教师同样的关注；不出校门照样能逛博物馆，获得身临其境的感受，扩大知识面。较为成熟的课堂学习、社会实践活动资源，可以方便地跨校使用，满足学生兴趣，实现综合素质培养。越来越宽广的世界向学生打开，越来越有趣的学习方式供学生选择，学生的学习基础得以夯实，探究动力显著增强。数字化转型背景下培</w:t>
      </w:r>
      <w:r>
        <w:rPr>
          <w:rFonts w:hint="eastAsia"/>
        </w:rPr>
        <w:t>养的良好学习品质，将让学生受益终身。</w:t>
      </w:r>
    </w:p>
    <w:p w:rsidR="003F5719" w:rsidRDefault="003F5719" w:rsidP="003F5719">
      <w:pPr>
        <w:spacing w:line="245" w:lineRule="auto"/>
        <w:ind w:firstLineChars="200" w:firstLine="420"/>
        <w:jc w:val="left"/>
      </w:pPr>
      <w:r>
        <w:t>（作者系上海市长宁区教育局局长）</w:t>
      </w:r>
    </w:p>
    <w:p w:rsidR="003F5719" w:rsidRDefault="003F5719" w:rsidP="003F5719">
      <w:pPr>
        <w:spacing w:line="245" w:lineRule="auto"/>
        <w:ind w:firstLineChars="200" w:firstLine="420"/>
        <w:jc w:val="right"/>
      </w:pPr>
      <w:r w:rsidRPr="00E7422D">
        <w:rPr>
          <w:rFonts w:hint="eastAsia"/>
        </w:rPr>
        <w:t>中国教育报</w:t>
      </w:r>
      <w:r>
        <w:rPr>
          <w:rFonts w:hint="eastAsia"/>
        </w:rPr>
        <w:t>2023-08-02</w:t>
      </w:r>
    </w:p>
    <w:p w:rsidR="003F5719" w:rsidRDefault="003F5719" w:rsidP="00B00CAB">
      <w:pPr>
        <w:sectPr w:rsidR="003F5719" w:rsidSect="00B00CAB">
          <w:type w:val="continuous"/>
          <w:pgSz w:w="11906" w:h="16838"/>
          <w:pgMar w:top="1644" w:right="1236" w:bottom="1418" w:left="1814" w:header="851" w:footer="907" w:gutter="0"/>
          <w:pgNumType w:start="1"/>
          <w:cols w:space="720"/>
          <w:docGrid w:type="lines" w:linePitch="341" w:charSpace="2373"/>
        </w:sectPr>
      </w:pPr>
    </w:p>
    <w:p w:rsidR="00FA7183" w:rsidRDefault="00FA7183"/>
    <w:sectPr w:rsidR="00FA718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F5719"/>
    <w:rsid w:val="003F5719"/>
    <w:rsid w:val="00FA718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F571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3F571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412</Words>
  <Characters>2354</Characters>
  <Application>Microsoft Office Word</Application>
  <DocSecurity>0</DocSecurity>
  <Lines>19</Lines>
  <Paragraphs>5</Paragraphs>
  <ScaleCrop>false</ScaleCrop>
  <Company>Microsoft</Company>
  <LinksUpToDate>false</LinksUpToDate>
  <CharactersWithSpaces>2761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2023-08-15T07:05:00Z</dcterms:created>
</cp:coreProperties>
</file>