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49DC" w:rsidRPr="00D345D9" w:rsidRDefault="001749DC" w:rsidP="00D345D9">
      <w:pPr>
        <w:pStyle w:val="1"/>
      </w:pPr>
      <w:r w:rsidRPr="00D345D9">
        <w:rPr>
          <w:rFonts w:hint="eastAsia"/>
        </w:rPr>
        <w:t>灵宝集团化办学改革激发义务教育新活力</w:t>
      </w:r>
    </w:p>
    <w:p w:rsidR="001749DC" w:rsidRDefault="001749DC" w:rsidP="001749DC">
      <w:pPr>
        <w:ind w:firstLineChars="200" w:firstLine="420"/>
        <w:jc w:val="left"/>
      </w:pPr>
      <w:r>
        <w:rPr>
          <w:rFonts w:hint="eastAsia"/>
        </w:rPr>
        <w:t>任尚锋</w:t>
      </w:r>
    </w:p>
    <w:p w:rsidR="001749DC" w:rsidRDefault="001749DC" w:rsidP="001749DC">
      <w:pPr>
        <w:ind w:firstLineChars="200" w:firstLine="420"/>
        <w:jc w:val="left"/>
      </w:pPr>
      <w:r>
        <w:t>7</w:t>
      </w:r>
      <w:r>
        <w:t>月</w:t>
      </w:r>
      <w:r>
        <w:t>28</w:t>
      </w:r>
      <w:r>
        <w:t>日，河南省教育厅新媒体平台对灵宝市第四小学教育联盟创建首批全省义务教育阶段优质教育集团的经验进行了报道，该市的集团化办学工作在更高层次、更广范围受到关注。</w:t>
      </w:r>
    </w:p>
    <w:p w:rsidR="001749DC" w:rsidRDefault="001749DC" w:rsidP="001749DC">
      <w:pPr>
        <w:ind w:firstLineChars="200" w:firstLine="420"/>
        <w:jc w:val="left"/>
      </w:pPr>
      <w:r>
        <w:t>2021</w:t>
      </w:r>
      <w:r>
        <w:t>年以来，灵宝市以深化教育综合改革为契机，认真贯彻落实《河南省教育厅等五部门关于进一步深化义务教育集团化办学改革的指导意见》，着力加强顶层设计，完善体制机制，创新实施集团化办学模式改革，使之成为推进义务教育优质均衡和城乡一体化的强有力抓手，形成了学校活力竞相迸发的良好局面。</w:t>
      </w:r>
    </w:p>
    <w:p w:rsidR="001749DC" w:rsidRDefault="001749DC" w:rsidP="001749DC">
      <w:pPr>
        <w:ind w:firstLineChars="200" w:firstLine="420"/>
        <w:jc w:val="left"/>
      </w:pPr>
      <w:r>
        <w:t>做大做强联盟型教育集团</w:t>
      </w:r>
    </w:p>
    <w:p w:rsidR="001749DC" w:rsidRDefault="001749DC" w:rsidP="001749DC">
      <w:pPr>
        <w:ind w:firstLineChars="200" w:firstLine="420"/>
        <w:jc w:val="left"/>
      </w:pPr>
      <w:r>
        <w:t>灵宝市现有以城区优质学校为牵头校和冠名的联盟型义务教育集团</w:t>
      </w:r>
      <w:r>
        <w:t>13</w:t>
      </w:r>
      <w:r>
        <w:t>个，其中小学阶段</w:t>
      </w:r>
      <w:r>
        <w:t>7</w:t>
      </w:r>
      <w:r>
        <w:t>个、初中阶段</w:t>
      </w:r>
      <w:r>
        <w:t>6</w:t>
      </w:r>
      <w:r>
        <w:t>个。其组建的原则是城乡结合、学段分设、强弱搭配、合作帮扶、区域联合，成员校覆盖该市</w:t>
      </w:r>
      <w:r>
        <w:t>89</w:t>
      </w:r>
      <w:r>
        <w:t>所初中和小学。</w:t>
      </w:r>
    </w:p>
    <w:p w:rsidR="001749DC" w:rsidRDefault="001749DC" w:rsidP="001749DC">
      <w:pPr>
        <w:ind w:firstLineChars="200" w:firstLine="420"/>
        <w:jc w:val="left"/>
      </w:pPr>
      <w:r>
        <w:t>义务教育联盟的前身，是该市</w:t>
      </w:r>
      <w:r>
        <w:t>2015</w:t>
      </w:r>
      <w:r>
        <w:t>年组建的城乡义务教育发展共同体。组建初衷，是为了巩固提升义务教育基本均衡发展成果，又有早期城乡教育对口帮扶工作的经验启发，是深化教育治理</w:t>
      </w:r>
      <w:r>
        <w:t>“</w:t>
      </w:r>
      <w:r>
        <w:t>放管服</w:t>
      </w:r>
      <w:r>
        <w:t>”</w:t>
      </w:r>
      <w:r>
        <w:t>改革的主动探索。</w:t>
      </w:r>
    </w:p>
    <w:p w:rsidR="001749DC" w:rsidRDefault="001749DC" w:rsidP="001749DC">
      <w:pPr>
        <w:ind w:firstLineChars="200" w:firstLine="420"/>
        <w:jc w:val="left"/>
      </w:pPr>
      <w:r>
        <w:t>各义务教育联盟在牵头校的统筹管理下，主要围绕学校管理互通、教研教改互学、业务培训同频、资源共建同享、对口支教共赢等方面开展工作。每月由一所轮值学校承办一次集中活动，其基本流程是上午进行学科教研听评课，下午举行主题论坛，大课间组织成果资料和办学特色展示交流。每次活动的主题，综合考量阶段工作重点、共性问题需求和成员校的办学特色、优势项目而确定，力求把联盟成员校最好的一面展示出来，也让乡村学校有出彩的机会。</w:t>
      </w:r>
    </w:p>
    <w:p w:rsidR="001749DC" w:rsidRDefault="001749DC" w:rsidP="001749DC">
      <w:pPr>
        <w:ind w:firstLineChars="200" w:firstLine="420"/>
        <w:jc w:val="left"/>
      </w:pPr>
      <w:r>
        <w:t>活动主题，既有能够发挥牵头校示范引领作用的党建、</w:t>
      </w:r>
      <w:r>
        <w:t>“</w:t>
      </w:r>
      <w:r>
        <w:t>双减</w:t>
      </w:r>
      <w:r>
        <w:t>”</w:t>
      </w:r>
      <w:r>
        <w:t>、德育、课改、社团、</w:t>
      </w:r>
      <w:r>
        <w:t>“</w:t>
      </w:r>
      <w:r>
        <w:t>五项管理</w:t>
      </w:r>
      <w:r>
        <w:t>”</w:t>
      </w:r>
      <w:r>
        <w:t>等内容，又有凸显乡村教育特色的项目，如川口乡的班主任育人工作、五亩乡的心理健康教育、朱阳镇的红色教育、函谷关镇的《道德经》进校园、故县镇的手工制作。不仅有现场展示观摩的直观感受，而且有校长讲校、中层讲岗、班主任讲班的经验分享，都让成员校受益匪浅。</w:t>
      </w:r>
    </w:p>
    <w:p w:rsidR="001749DC" w:rsidRDefault="001749DC" w:rsidP="001749DC">
      <w:pPr>
        <w:ind w:firstLineChars="200" w:firstLine="420"/>
        <w:jc w:val="left"/>
      </w:pPr>
      <w:r>
        <w:t>让每一位教师都有展示的机会。在各联盟组织的课堂教学研讨中，有机融入了骨干教师引领课、青年教师汇报课、新课标示范课和同课异构竞赛，给予广大教师特别是青年教师展示交流的机会，有效提高了他们备好、上好、听好、评好一节课的能力。各教育联盟内部开展的对口支教和跟岗学习工作，每年都有</w:t>
      </w:r>
      <w:r>
        <w:t>180</w:t>
      </w:r>
      <w:r>
        <w:t>余名教师参与，形成了</w:t>
      </w:r>
      <w:r>
        <w:t>“</w:t>
      </w:r>
      <w:r>
        <w:t>双向奔赴</w:t>
      </w:r>
      <w:r>
        <w:t>”</w:t>
      </w:r>
      <w:r>
        <w:t>的教师专业成长合力，在各教育联盟的探索实践中，牵头校统筹管理成员学校教育教学工作的作用更加突出，</w:t>
      </w:r>
      <w:r>
        <w:t>“</w:t>
      </w:r>
      <w:r>
        <w:t>城乡学生手拉手</w:t>
      </w:r>
      <w:r>
        <w:t>”</w:t>
      </w:r>
      <w:r>
        <w:t>的交流活动也拓展了进来，一些全市性赛事活动则以联盟为赛区进行预选参赛。联盟型集团</w:t>
      </w:r>
      <w:r>
        <w:rPr>
          <w:rFonts w:hint="eastAsia"/>
        </w:rPr>
        <w:t>化办学教育治理模式，通过优质学校的辐射带动、示范引领，促进了城乡学校美美与共、一体发展。</w:t>
      </w:r>
    </w:p>
    <w:p w:rsidR="001749DC" w:rsidRDefault="001749DC" w:rsidP="001749DC">
      <w:pPr>
        <w:ind w:firstLineChars="200" w:firstLine="420"/>
        <w:jc w:val="left"/>
      </w:pPr>
      <w:r>
        <w:t>做精做优紧密型教育集团</w:t>
      </w:r>
    </w:p>
    <w:p w:rsidR="001749DC" w:rsidRDefault="001749DC" w:rsidP="001749DC">
      <w:pPr>
        <w:ind w:firstLineChars="200" w:firstLine="420"/>
        <w:jc w:val="left"/>
      </w:pPr>
      <w:r>
        <w:t>今年</w:t>
      </w:r>
      <w:r>
        <w:t>7</w:t>
      </w:r>
      <w:r>
        <w:t>月，在灵宝市春季学期期末教育质量评价中，该市第二初级中学教育集团新灵西街校区综合成绩位居全市第二。在短短的一年时间中，这所学校的强势逆转，见证了紧密型教育集团办学的强大优势。</w:t>
      </w:r>
    </w:p>
    <w:p w:rsidR="001749DC" w:rsidRDefault="001749DC" w:rsidP="001749DC">
      <w:pPr>
        <w:ind w:firstLineChars="200" w:firstLine="420"/>
        <w:jc w:val="left"/>
      </w:pPr>
      <w:r>
        <w:t>紧密型教育集团是采取集团总校负责制下的人、财、物统筹管理的集团化办学模式。集团实行一套班子、一体化管理、集体研训、资源共享、统一考评。灵宝市现有</w:t>
      </w:r>
      <w:r>
        <w:t>3</w:t>
      </w:r>
      <w:r>
        <w:t>个紧密型教育集团，即灵宝市第二初级中学教育集团、灵宝市实验小学教育集团、灵宝市第四小学教育集团，覆盖</w:t>
      </w:r>
      <w:r>
        <w:t>739</w:t>
      </w:r>
      <w:r>
        <w:t>名教师，</w:t>
      </w:r>
      <w:r>
        <w:t>1.2</w:t>
      </w:r>
      <w:r>
        <w:t>万名学生。在集团总校统一安排下，各校区共育队伍、共享资源、共创课程、共办活动、共融文化，实现</w:t>
      </w:r>
      <w:r>
        <w:t>“</w:t>
      </w:r>
      <w:r>
        <w:t>以强带弱、共同发展</w:t>
      </w:r>
      <w:r>
        <w:t>”</w:t>
      </w:r>
      <w:r>
        <w:t>，有力地促进优质资源扩大化、均衡化，有效缓解了城区</w:t>
      </w:r>
      <w:r>
        <w:t>“</w:t>
      </w:r>
      <w:r>
        <w:t>择校热</w:t>
      </w:r>
      <w:r>
        <w:t>”</w:t>
      </w:r>
      <w:r>
        <w:t>现象。</w:t>
      </w:r>
    </w:p>
    <w:p w:rsidR="001749DC" w:rsidRDefault="001749DC" w:rsidP="001749DC">
      <w:pPr>
        <w:ind w:firstLineChars="200" w:firstLine="420"/>
        <w:jc w:val="left"/>
      </w:pPr>
      <w:r>
        <w:t>位于灵宝市老城区的第四初级中学，办学历史</w:t>
      </w:r>
      <w:r>
        <w:t>60</w:t>
      </w:r>
      <w:r>
        <w:t>余年，近年来由于受校址、设施和师资的制约，出现了招生难的问题。而与该校学区相邻的灵宝市第二初级中学，则发展态势持续走强。如何破解这两所初中办学</w:t>
      </w:r>
      <w:r>
        <w:t>“</w:t>
      </w:r>
      <w:r>
        <w:t>强与弱</w:t>
      </w:r>
      <w:r>
        <w:t>”</w:t>
      </w:r>
      <w:r>
        <w:t>和生源</w:t>
      </w:r>
      <w:r>
        <w:t>“</w:t>
      </w:r>
      <w:r>
        <w:t>热与冷</w:t>
      </w:r>
      <w:r>
        <w:t>”</w:t>
      </w:r>
      <w:r>
        <w:t>问题，</w:t>
      </w:r>
      <w:r>
        <w:t>2022</w:t>
      </w:r>
      <w:r>
        <w:t>年</w:t>
      </w:r>
      <w:r>
        <w:t>8</w:t>
      </w:r>
      <w:r>
        <w:t>月，灵宝市第二初级中学教育集团应运而生，第四初级中学成为该集团的新灵西街校区。</w:t>
      </w:r>
    </w:p>
    <w:p w:rsidR="001749DC" w:rsidRDefault="001749DC" w:rsidP="001749DC">
      <w:pPr>
        <w:ind w:firstLineChars="200" w:firstLine="420"/>
        <w:jc w:val="left"/>
      </w:pPr>
      <w:r>
        <w:t>优秀的教师是行走的学校品牌。当年秋季学期，由集团总校选派的校级和中层干部、骨干教师</w:t>
      </w:r>
      <w:r>
        <w:t>22</w:t>
      </w:r>
      <w:r>
        <w:t>人，与新灵西街校区的</w:t>
      </w:r>
      <w:r>
        <w:t>29</w:t>
      </w:r>
      <w:r>
        <w:t>人进行了互派。随之，新灵西街校区顺利接收集团总校分流生源，招收新生</w:t>
      </w:r>
      <w:r>
        <w:t>480</w:t>
      </w:r>
      <w:r>
        <w:t>人，比上年增加了</w:t>
      </w:r>
      <w:r>
        <w:t>260</w:t>
      </w:r>
      <w:r>
        <w:t>人。在集团</w:t>
      </w:r>
      <w:r>
        <w:t>“</w:t>
      </w:r>
      <w:r>
        <w:t>一个学校、一个标准、一体管理、一体打造</w:t>
      </w:r>
      <w:r>
        <w:t>”</w:t>
      </w:r>
      <w:r>
        <w:t>办学模式驱动下，让新灵西街校区重新提振了信心，焕发了精气神，办学水平和教学质量得到了迅速提升。</w:t>
      </w:r>
      <w:r>
        <w:t>2023</w:t>
      </w:r>
      <w:r>
        <w:t>年暑期，该校区实施了教学楼和宿舍楼提升工程，并解决了长期以来困扰学校发展的校门改向和出街通道拓宽问题，迎来了从环境到管理的全面蝶变。</w:t>
      </w:r>
    </w:p>
    <w:p w:rsidR="001749DC" w:rsidRDefault="001749DC" w:rsidP="001749DC">
      <w:pPr>
        <w:ind w:firstLineChars="200" w:firstLine="420"/>
        <w:jc w:val="left"/>
      </w:pPr>
      <w:r>
        <w:t>2023</w:t>
      </w:r>
      <w:r>
        <w:t>年</w:t>
      </w:r>
      <w:r>
        <w:t>7</w:t>
      </w:r>
      <w:r>
        <w:t>月，灵宝市在总结经验、探索规律的基础上，积极稳妥地推进城区小学集团化办学改革。创始于著名的</w:t>
      </w:r>
      <w:r>
        <w:t>“</w:t>
      </w:r>
      <w:r>
        <w:t>红亭书院</w:t>
      </w:r>
      <w:r>
        <w:t>”</w:t>
      </w:r>
      <w:r>
        <w:t>、具有百年办学历史的灵宝市实验小学，近年来也饱受校园面积不足的困扰。灵宝市实验小学教育集团成立后，仅有一路之隔的城关镇解放小学成为该集团的解放路校区，两校办学资源有效盘活，为共同发展创造了条件和机遇。新学期伊始，集团总校提出发展愿景：构建</w:t>
      </w:r>
      <w:r>
        <w:t>“</w:t>
      </w:r>
      <w:r>
        <w:t>共生式</w:t>
      </w:r>
      <w:r>
        <w:t>”</w:t>
      </w:r>
      <w:r>
        <w:t>集团文化，实现共同发展；建立</w:t>
      </w:r>
      <w:r>
        <w:t>“</w:t>
      </w:r>
      <w:r>
        <w:t>赋能式</w:t>
      </w:r>
      <w:r>
        <w:t>”</w:t>
      </w:r>
      <w:r>
        <w:t>发展格局，共享优质资源；探索</w:t>
      </w:r>
      <w:r>
        <w:t>“</w:t>
      </w:r>
      <w:r>
        <w:t>共建式</w:t>
      </w:r>
      <w:r>
        <w:t>”</w:t>
      </w:r>
      <w:r>
        <w:t>培养模式，实施衔接课程；实施</w:t>
      </w:r>
      <w:r>
        <w:t>“</w:t>
      </w:r>
      <w:r>
        <w:t>首站式</w:t>
      </w:r>
      <w:r>
        <w:t>”</w:t>
      </w:r>
      <w:r>
        <w:t>教师培养，推进轮岗交流；建立</w:t>
      </w:r>
      <w:r>
        <w:rPr>
          <w:rFonts w:hint="eastAsia"/>
        </w:rPr>
        <w:t>“阶梯式”激励机制，促进担当作为。</w:t>
      </w:r>
    </w:p>
    <w:p w:rsidR="001749DC" w:rsidRDefault="001749DC" w:rsidP="001749DC">
      <w:pPr>
        <w:ind w:firstLineChars="200" w:firstLine="420"/>
        <w:jc w:val="left"/>
      </w:pPr>
      <w:r>
        <w:t>灵宝市第四小学教育集团尹庄实验校区位于该市城区东拓展区，是近年来新建的一所布局、校舍和环境俱佳的寄宿制学校。随着城镇化步伐的加快，该校面临承担更多的城市教育服务功能。通过集团总校的辐射带动，该校将实现由</w:t>
      </w:r>
      <w:r>
        <w:t>“</w:t>
      </w:r>
      <w:r>
        <w:t>镇优</w:t>
      </w:r>
      <w:r>
        <w:t>”</w:t>
      </w:r>
      <w:r>
        <w:t>向</w:t>
      </w:r>
      <w:r>
        <w:t>“</w:t>
      </w:r>
      <w:r>
        <w:t>市优</w:t>
      </w:r>
      <w:r>
        <w:t>”</w:t>
      </w:r>
      <w:r>
        <w:t>学校的提档升级。新的学期，集团总校提出了</w:t>
      </w:r>
      <w:r>
        <w:t>“</w:t>
      </w:r>
      <w:r>
        <w:t>管理一体实施，人员深度交流，资源全面共享，理念相互融通</w:t>
      </w:r>
      <w:r>
        <w:t>”</w:t>
      </w:r>
      <w:r>
        <w:t>的总体发展构想，同时将集团总校的</w:t>
      </w:r>
      <w:r>
        <w:t>“</w:t>
      </w:r>
      <w:r>
        <w:t>国文化</w:t>
      </w:r>
      <w:r>
        <w:t>”</w:t>
      </w:r>
      <w:r>
        <w:t>特色课程、学生社团管理、行为习惯养成等方面做法，全面推行到尹庄实验校区，进而实现</w:t>
      </w:r>
      <w:r>
        <w:t>“</w:t>
      </w:r>
      <w:r>
        <w:t>再建一所城市优质学校</w:t>
      </w:r>
      <w:r>
        <w:t>”</w:t>
      </w:r>
      <w:r>
        <w:t>。</w:t>
      </w:r>
    </w:p>
    <w:p w:rsidR="001749DC" w:rsidRDefault="001749DC" w:rsidP="001749DC">
      <w:pPr>
        <w:ind w:firstLineChars="200" w:firstLine="420"/>
        <w:jc w:val="left"/>
      </w:pPr>
      <w:r>
        <w:t>创新做好项目型教育集团</w:t>
      </w:r>
    </w:p>
    <w:p w:rsidR="001749DC" w:rsidRDefault="001749DC" w:rsidP="001749DC">
      <w:pPr>
        <w:ind w:firstLineChars="200" w:firstLine="420"/>
        <w:jc w:val="left"/>
      </w:pPr>
      <w:r>
        <w:t>2021</w:t>
      </w:r>
      <w:r>
        <w:t>年，灵宝市启动了新时代</w:t>
      </w:r>
      <w:r>
        <w:t>“</w:t>
      </w:r>
      <w:r>
        <w:t>青蓝工程</w:t>
      </w:r>
      <w:r>
        <w:t>”</w:t>
      </w:r>
      <w:r>
        <w:t>工作室教师培训项目。以城区优质学校为依托，遴选教学名师、学科带头人、骨干教师担任蓝方导师并成立工作室，每个工作室采用</w:t>
      </w:r>
      <w:r>
        <w:t>“</w:t>
      </w:r>
      <w:r>
        <w:t>一对多</w:t>
      </w:r>
      <w:r>
        <w:t>”</w:t>
      </w:r>
      <w:r>
        <w:t>模式，跨城乡学校吸收</w:t>
      </w:r>
      <w:r>
        <w:t>5</w:t>
      </w:r>
      <w:r>
        <w:t>至</w:t>
      </w:r>
      <w:r>
        <w:t>8</w:t>
      </w:r>
      <w:r>
        <w:t>名青方成员，组建项目型教育集团，规划用三年时间分三期培养灵宝市级及以上名师、骨干教师</w:t>
      </w:r>
      <w:r>
        <w:t>1000</w:t>
      </w:r>
      <w:r>
        <w:t>名左右。</w:t>
      </w:r>
    </w:p>
    <w:p w:rsidR="001749DC" w:rsidRDefault="001749DC" w:rsidP="001749DC">
      <w:pPr>
        <w:ind w:firstLineChars="200" w:firstLine="420"/>
        <w:jc w:val="left"/>
      </w:pPr>
      <w:r>
        <w:t>在</w:t>
      </w:r>
      <w:r>
        <w:t>“</w:t>
      </w:r>
      <w:r>
        <w:t>青蓝工程</w:t>
      </w:r>
      <w:r>
        <w:t>”</w:t>
      </w:r>
      <w:r>
        <w:t>工作室，蓝方导师带领青方教师围绕新时代教师</w:t>
      </w:r>
      <w:r>
        <w:t>“</w:t>
      </w:r>
      <w:r>
        <w:t>立德树人、研究、融合、协同、评价、数字化</w:t>
      </w:r>
      <w:r>
        <w:t>”</w:t>
      </w:r>
      <w:r>
        <w:t>六项基本功开展工作。定期组织开展专题研讨、交流分享、总结评比等活动，提升教师教育教学水平，构建教师能力攀升体系。截至</w:t>
      </w:r>
      <w:r>
        <w:t>2023</w:t>
      </w:r>
      <w:r>
        <w:t>年</w:t>
      </w:r>
      <w:r>
        <w:t>4</w:t>
      </w:r>
      <w:r>
        <w:t>月，第一期</w:t>
      </w:r>
      <w:r>
        <w:t>“</w:t>
      </w:r>
      <w:r>
        <w:t>青蓝工程</w:t>
      </w:r>
      <w:r>
        <w:t>”</w:t>
      </w:r>
      <w:r>
        <w:t>工作室培养出灵宝市级骨干教师</w:t>
      </w:r>
      <w:r>
        <w:t>340</w:t>
      </w:r>
      <w:r>
        <w:t>人、名师培养对象</w:t>
      </w:r>
      <w:r>
        <w:t>50</w:t>
      </w:r>
      <w:r>
        <w:t>人；第二期组建</w:t>
      </w:r>
      <w:r>
        <w:t>“</w:t>
      </w:r>
      <w:r>
        <w:t>青蓝工程</w:t>
      </w:r>
      <w:r>
        <w:t>”</w:t>
      </w:r>
      <w:r>
        <w:t>工作室</w:t>
      </w:r>
      <w:r>
        <w:t>49</w:t>
      </w:r>
      <w:r>
        <w:t>个，涵盖初中小学</w:t>
      </w:r>
      <w:r>
        <w:t>13</w:t>
      </w:r>
      <w:r>
        <w:t>个学科，吸纳青年教师</w:t>
      </w:r>
      <w:r>
        <w:t>332</w:t>
      </w:r>
      <w:r>
        <w:t>人。渐入佳境的</w:t>
      </w:r>
      <w:r>
        <w:t>“</w:t>
      </w:r>
      <w:r>
        <w:t>青蓝工程</w:t>
      </w:r>
      <w:r>
        <w:t>”</w:t>
      </w:r>
      <w:r>
        <w:t>工作室，已经成为该市推进课堂改革创新的新平台、引领青年教师成长的</w:t>
      </w:r>
      <w:r>
        <w:t>“</w:t>
      </w:r>
      <w:r>
        <w:t>动车组</w:t>
      </w:r>
      <w:r>
        <w:t>”</w:t>
      </w:r>
      <w:r>
        <w:t>、培养名师骨干的</w:t>
      </w:r>
      <w:r>
        <w:t>“</w:t>
      </w:r>
      <w:r>
        <w:rPr>
          <w:rFonts w:hint="eastAsia"/>
        </w:rPr>
        <w:t>孵化器”。</w:t>
      </w:r>
    </w:p>
    <w:p w:rsidR="001749DC" w:rsidRDefault="001749DC" w:rsidP="001749DC">
      <w:pPr>
        <w:ind w:firstLineChars="200" w:firstLine="420"/>
        <w:jc w:val="left"/>
      </w:pPr>
      <w:r>
        <w:t>在推进义务教育集团化办学改革中，灵宝市教育体育局坚持放管结合，统筹做好顶层设计、过程督导和考核评价工作，保障集团化办学顺利推进。建立集团化评价考核机制，从资源共享度、管理融合度、队伍成长度、质量提高度、社会满意度五个维度对集团化办学情况进行考核评价，列入年度学校责任目标考核内容。健全一体化考评机制，对集团内成员校实行特色发展、校园文化、学科建设、教研活动、教学质量等方面捆绑式考核，将成员校的发展情况作为考核集团总校或牵头校相关工作的主要依据，引导集团内学校携手并进、共同发展、共同提升。</w:t>
      </w:r>
    </w:p>
    <w:p w:rsidR="001749DC" w:rsidRDefault="001749DC" w:rsidP="001749DC">
      <w:pPr>
        <w:ind w:firstLineChars="200" w:firstLine="420"/>
        <w:jc w:val="left"/>
      </w:pPr>
      <w:r>
        <w:t>目前，灵宝市教育城域网</w:t>
      </w:r>
      <w:r>
        <w:t>“</w:t>
      </w:r>
      <w:r>
        <w:t>一张网</w:t>
      </w:r>
      <w:r>
        <w:t>”</w:t>
      </w:r>
      <w:r>
        <w:t>和教育资源平台</w:t>
      </w:r>
      <w:r>
        <w:t>“</w:t>
      </w:r>
      <w:r>
        <w:t>一朵云</w:t>
      </w:r>
      <w:r>
        <w:t>”</w:t>
      </w:r>
      <w:r>
        <w:t>建设进入收官阶段。届时，该市城区初中和小学的</w:t>
      </w:r>
      <w:r>
        <w:t>13</w:t>
      </w:r>
      <w:r>
        <w:t>个录播教室，将以专线形式与乡村学校新建的</w:t>
      </w:r>
      <w:r>
        <w:t>10</w:t>
      </w:r>
      <w:r>
        <w:t>个录播教室、</w:t>
      </w:r>
      <w:r>
        <w:t>5</w:t>
      </w:r>
      <w:r>
        <w:t>个专递课堂教室、</w:t>
      </w:r>
      <w:r>
        <w:t>19</w:t>
      </w:r>
      <w:r>
        <w:t>个听课教室连接贯通，加速推进名师课堂、专递课堂、名校网络课堂</w:t>
      </w:r>
      <w:r>
        <w:t>“</w:t>
      </w:r>
      <w:r>
        <w:t>三个课堂</w:t>
      </w:r>
      <w:r>
        <w:t>”</w:t>
      </w:r>
      <w:r>
        <w:t>应用。深度融合的</w:t>
      </w:r>
      <w:r>
        <w:t>“</w:t>
      </w:r>
      <w:r>
        <w:t>互联网</w:t>
      </w:r>
      <w:r>
        <w:t>+</w:t>
      </w:r>
      <w:r>
        <w:t>教育</w:t>
      </w:r>
      <w:r>
        <w:t>”</w:t>
      </w:r>
      <w:r>
        <w:t>工程，将赋能集团化办学改革提质增效、迭代升级，更好地实现优质教育资源共享，让每一名学生都能享受更加公平优质的教育。</w:t>
      </w:r>
    </w:p>
    <w:p w:rsidR="001749DC" w:rsidRDefault="001749DC" w:rsidP="001749DC">
      <w:pPr>
        <w:ind w:firstLineChars="200" w:firstLine="420"/>
        <w:jc w:val="right"/>
      </w:pPr>
      <w:r w:rsidRPr="00F5273B">
        <w:rPr>
          <w:rFonts w:hint="eastAsia"/>
        </w:rPr>
        <w:t>三门峡日报</w:t>
      </w:r>
      <w:r>
        <w:rPr>
          <w:rFonts w:hint="eastAsia"/>
        </w:rPr>
        <w:t>2023-08-03</w:t>
      </w:r>
    </w:p>
    <w:p w:rsidR="001749DC" w:rsidRDefault="001749DC" w:rsidP="00AF49AD">
      <w:pPr>
        <w:sectPr w:rsidR="001749DC" w:rsidSect="00AF49AD">
          <w:type w:val="continuous"/>
          <w:pgSz w:w="11906" w:h="16838"/>
          <w:pgMar w:top="1644" w:right="1236" w:bottom="1418" w:left="1814" w:header="851" w:footer="907" w:gutter="0"/>
          <w:pgNumType w:start="1"/>
          <w:cols w:space="720"/>
          <w:docGrid w:type="lines" w:linePitch="341" w:charSpace="2373"/>
        </w:sectPr>
      </w:pPr>
    </w:p>
    <w:p w:rsidR="00BE2D64" w:rsidRDefault="00BE2D64"/>
    <w:sectPr w:rsidR="00BE2D6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749DC"/>
    <w:rsid w:val="001749DC"/>
    <w:rsid w:val="00BE2D6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749D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1749D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483</Words>
  <Characters>2755</Characters>
  <Application>Microsoft Office Word</Application>
  <DocSecurity>0</DocSecurity>
  <Lines>22</Lines>
  <Paragraphs>6</Paragraphs>
  <ScaleCrop>false</ScaleCrop>
  <Company>Microsoft</Company>
  <LinksUpToDate>false</LinksUpToDate>
  <CharactersWithSpaces>3232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2023-08-08T07:26:00Z</dcterms:created>
</cp:coreProperties>
</file>