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2B0" w:rsidRPr="00C05A29" w:rsidRDefault="000F72B0" w:rsidP="00C05A29">
      <w:pPr>
        <w:pStyle w:val="1"/>
        <w:spacing w:line="245" w:lineRule="auto"/>
      </w:pPr>
      <w:r w:rsidRPr="00C05A29">
        <w:rPr>
          <w:rFonts w:hint="eastAsia"/>
        </w:rPr>
        <w:t>跨区域集团化办学取成效！白沙教育结“硕果”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近日，海南中学白沙学校高三毕业生张桂被重庆大学录取。得知消息后，她第一时间向老师们报喜。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“高三这一年，从海南中学过来的几位老师促使我养成了许多受益终身的习惯，比如制定细致学习目标、定期复盘等。”张桂说，良好的习惯成为取得优异成绩的坚实基础。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作为海南跨区域集团化办学的标志性成果，海南中学白沙学校揭牌近一年来，该校师生精神面貌焕然一新，学生良好的行为习惯逐渐养成，教师专业素养不断增强，教学质量稳步提升，呈现出蓬勃发展的良好态势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海南中学白沙学校发生的变化，是海南许多基础教育集团成员校的缩影。去年以来，海南按下跨区域集团化办学进程“加速键”，集团化办学在各市县遍地开花，进一步带动区域教育优质均衡发展，让更多孩子实现了家门口“上好学”的目标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优质资源下沉“家门口”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长期以来，农村学校生源留不住，城市学校挤破头已非个别现象。人们对优质教育资源的渴求愈发强烈。如何加快义务教育优质均衡发展和城乡一体化，优化区域教育资源配置？在业内人士看来，集团化办学是快速有效的手段之一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“通过集团化办学，将不同层次的学校绑在一起，以区域内优质学校为龙头学校，带动薄弱学校的发展，强化优质资源共建共享，从而推动集团各成员学校的共同发展。”中国教育科学研究院副院长陈如平在接受媒体采访时表示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t>2020</w:t>
      </w:r>
      <w:r>
        <w:t>年，教育部等八部门提出，完善集团化办学机制，加大场地设施资源和优质课程教学资源的统筹力度，帮扶薄弱学校和农村学校提高办学水平。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为推动我省基础教育优质均衡发展，去年我省印发《关于全面推进基础教育集团化办学创建“新优质学校”的工作方案》，明确了跨区域集团化办学的主要形式，即推动省属学校（含幼儿园）和海口市等优质教育资源较集中的市县，与我省原国家级贫困县、省级贫困县和民族市县的学校组建跨区域教育集团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清晰的路线图，让我省跨区域集团化办学工作迈入“快车道”。海南中学白沙学校揭牌、海南省农垦中学托管黄流中学、海南省国兴中学保亭学校揭牌……经过一年多的努力，目前全省已建成</w:t>
      </w:r>
      <w:r>
        <w:t>11</w:t>
      </w:r>
      <w:r>
        <w:t>个跨区域基础教育集团。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值得注意的是，除省属中学外，教育部直属高校也积极到我省民族、贫困地区开展集团化办学。例如，陕西师范大学托管帮扶昌江中学、上海交通大学托管帮扶定安中学、天津大学托管帮扶屯昌中学。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激发学校发展新动能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去年</w:t>
      </w:r>
      <w:r>
        <w:t>8</w:t>
      </w:r>
      <w:r>
        <w:t>月，白沙黎族自治县政府将白沙中学以委托管理的方式，交给海南中学进行教育教学管理。海南中学派出团队和原白沙中学教师形成共识，从一言一行等细微处着眼，培养学生的良好行为习惯，提升教师教学水平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“在规范早读、课堂教学、晚自习等制度的同时，我们抓好讲授新课、作业设计、复习备考、考试命题每一个教学环节，确保教学质量不断提升。”海南中学白沙学校执行校长解爱群说。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“海南中学教师的到来，给学校发展注入了新的活力，师生的精神状态愈加饱满，大家对教学工作更加倾情投入，激发了学生们的学习热情。”谈及海南中学托管后发生的变化，海南中学白沙学校教师王海剑深有感触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相似的情景，也发生在乐东黎族自治县黄流中学。去年，海南省农垦中学的管理团队入驻后，制定黄流中学未来三年的发展规划。在每周的升旗仪式上，组织学生向全体师生汇报前一周的教育教学亮点和不足，安排学校各级干部轮流演讲，提振全体师生的精气神。今年，黄流中学成为全省新增的</w:t>
      </w:r>
      <w:r>
        <w:t>7</w:t>
      </w:r>
      <w:r>
        <w:t>所普通高中招生学校之一。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“我们还邀请省卓越教师工作室、省级学科带头人、省级骨干教师进校引领教学教研，让本校教师队伍看清差距，积极提升自身能力。”乐东黎族自治县黄流中学相关负责人说，过去遇上培训机会，该校教师都“躲着走”，如今都纷纷主动申请参训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仍需提升办学效能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随着基础教育集团化办学的深入推进，一些制约发展的因素也显露了出来。例如有的跨区域基础教育集团成立后，总校和成员校迟迟未能实现深度融合，导致成员校发展活力依旧不足，集团化办学效果未及预期。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对此，华东师范大学教育学系教授刘世清在接受媒体采访时表示，基础教育集团化办学需要进一步强化顶层设计，立足实际调研，明确优质均衡目标，突破学校单元办学思路，用活经费、编制、治理变革与绩效评估机制，加大对办学实践创新与探索的支持力度，持续调动基础教育集团与成员校发展的主动性、创造性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在海南中学校长王宏看来，推进跨区域集团化办学是一项系统工程，需要各级政府部门、优质学校、薄弱学校同向发力，才能真正推动优质学校和薄弱学校共生共融、协同发展。</w:t>
      </w:r>
    </w:p>
    <w:p w:rsidR="000F72B0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王宏认为，有关部门要出台激励政策，增强优质学校参与帮扶薄弱学校的积极性，主动把优秀教师派到薄弱学校，“优质学校教师到薄弱学校担任各学科组导师，需要结合薄弱学校课程教学、教育管理等方面实际情况，帮助薄弱学校稳步推进教育教学改革。”</w:t>
      </w:r>
    </w:p>
    <w:p w:rsidR="000F72B0" w:rsidRPr="00B935E3" w:rsidRDefault="000F72B0" w:rsidP="000F72B0">
      <w:pPr>
        <w:spacing w:line="245" w:lineRule="auto"/>
        <w:ind w:firstLineChars="200" w:firstLine="420"/>
        <w:jc w:val="left"/>
      </w:pPr>
      <w:r>
        <w:rPr>
          <w:rFonts w:hint="eastAsia"/>
        </w:rPr>
        <w:t>“针对制约集团化办学效益提升的短板，下一步我省将以‘四同’措施为抓手，推动教育集团形成同一个教学品牌、同一个教学体系、同一套领导班子、同一个教学骨干群体，实现集团化办学从外延式发展到内涵式发展的转变，提升基础教育集团化办学效能。”省教育厅相关负责人表示。</w:t>
      </w:r>
    </w:p>
    <w:p w:rsidR="000F72B0" w:rsidRDefault="000F72B0" w:rsidP="000F72B0">
      <w:pPr>
        <w:spacing w:line="245" w:lineRule="auto"/>
        <w:ind w:firstLineChars="200" w:firstLine="420"/>
        <w:jc w:val="right"/>
      </w:pPr>
      <w:r w:rsidRPr="00B935E3">
        <w:rPr>
          <w:rFonts w:hint="eastAsia"/>
        </w:rPr>
        <w:t>海南日报</w:t>
      </w:r>
      <w:r>
        <w:rPr>
          <w:rFonts w:hint="eastAsia"/>
        </w:rPr>
        <w:t>2023-08-08</w:t>
      </w:r>
    </w:p>
    <w:p w:rsidR="000F72B0" w:rsidRDefault="000F72B0" w:rsidP="00B00CAB">
      <w:pPr>
        <w:sectPr w:rsidR="000F72B0" w:rsidSect="00B00C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450B" w:rsidRDefault="00D6450B"/>
    <w:sectPr w:rsidR="00D645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72B0"/>
    <w:rsid w:val="000F72B0"/>
    <w:rsid w:val="00D645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F72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F72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1772</Characters>
  <Application>Microsoft Office Word</Application>
  <DocSecurity>0</DocSecurity>
  <Lines>14</Lines>
  <Paragraphs>4</Paragraphs>
  <ScaleCrop>false</ScaleCrop>
  <Company>Microsoft</Company>
  <LinksUpToDate>false</LinksUpToDate>
  <CharactersWithSpaces>2078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2023-08-15T07:05:00Z</dcterms:created>
</cp:coreProperties>
</file>