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12D0" w:rsidRPr="00C05A29" w:rsidRDefault="001C12D0" w:rsidP="00C05A29">
      <w:pPr>
        <w:pStyle w:val="1"/>
        <w:spacing w:line="245" w:lineRule="auto"/>
      </w:pPr>
      <w:r w:rsidRPr="00C05A29">
        <w:rPr>
          <w:rFonts w:hint="eastAsia"/>
        </w:rPr>
        <w:t>陕西旬阳：用好评价“指挥棒”</w:t>
      </w:r>
      <w:r w:rsidRPr="00C05A29">
        <w:t xml:space="preserve"> 激活教育新生态</w:t>
      </w:r>
    </w:p>
    <w:p w:rsidR="001C12D0" w:rsidRDefault="001C12D0" w:rsidP="001C12D0">
      <w:pPr>
        <w:spacing w:line="245" w:lineRule="auto"/>
        <w:ind w:firstLineChars="200" w:firstLine="420"/>
        <w:jc w:val="left"/>
      </w:pPr>
      <w:r>
        <w:rPr>
          <w:rFonts w:hint="eastAsia"/>
        </w:rPr>
        <w:t>近年来，旬阳市在深化教育改革的进程中落实“五育”并举的教育思想，着力构建德智体美劳综合考评的评价体系，扭转不科学的教育评价导向，助力破除“五唯”顽疾，推动教育高质量发展。</w:t>
      </w:r>
    </w:p>
    <w:p w:rsidR="001C12D0" w:rsidRDefault="001C12D0" w:rsidP="001C12D0">
      <w:pPr>
        <w:spacing w:line="245" w:lineRule="auto"/>
        <w:ind w:firstLineChars="200" w:firstLine="420"/>
        <w:jc w:val="left"/>
      </w:pPr>
      <w:r>
        <w:rPr>
          <w:rFonts w:hint="eastAsia"/>
        </w:rPr>
        <w:t>重“五育”，坚持正确办学方向</w:t>
      </w:r>
    </w:p>
    <w:p w:rsidR="001C12D0" w:rsidRDefault="001C12D0" w:rsidP="001C12D0">
      <w:pPr>
        <w:spacing w:line="245" w:lineRule="auto"/>
        <w:ind w:firstLineChars="200" w:firstLine="420"/>
        <w:jc w:val="left"/>
      </w:pPr>
      <w:r>
        <w:rPr>
          <w:rFonts w:hint="eastAsia"/>
        </w:rPr>
        <w:t>该市充分发挥教育评价的指挥棒作用，改变过去以分数评价学校、用分数给教师学生贴标签做法，创新德智体美劳过程性评价办法。</w:t>
      </w:r>
    </w:p>
    <w:p w:rsidR="001C12D0" w:rsidRDefault="001C12D0" w:rsidP="001C12D0">
      <w:pPr>
        <w:spacing w:line="245" w:lineRule="auto"/>
        <w:ind w:firstLineChars="200" w:firstLine="420"/>
        <w:jc w:val="left"/>
      </w:pPr>
      <w:r>
        <w:rPr>
          <w:rFonts w:hint="eastAsia"/>
        </w:rPr>
        <w:t>完善德育评价。根据学生不同阶段身心特点科学设计德育目标要求，特别是践行社会主义核心价值观情况，建立起了分段式、多维度、综合性德育评价体系。</w:t>
      </w:r>
    </w:p>
    <w:p w:rsidR="001C12D0" w:rsidRDefault="001C12D0" w:rsidP="001C12D0">
      <w:pPr>
        <w:spacing w:line="245" w:lineRule="auto"/>
        <w:ind w:firstLineChars="200" w:firstLine="420"/>
        <w:jc w:val="left"/>
      </w:pPr>
      <w:r>
        <w:rPr>
          <w:rFonts w:hint="eastAsia"/>
        </w:rPr>
        <w:t>强化体育评价。建立了平时课程、体质监测情况和专项运动技能测试相结合的考核评价机制，将达到国家体育健康标准要求作为教育教学考核的重要内容，改进了中考体育测试内容、方式和积分办法。</w:t>
      </w:r>
    </w:p>
    <w:p w:rsidR="001C12D0" w:rsidRDefault="001C12D0" w:rsidP="001C12D0">
      <w:pPr>
        <w:spacing w:line="245" w:lineRule="auto"/>
        <w:ind w:firstLineChars="200" w:firstLine="420"/>
        <w:jc w:val="left"/>
      </w:pPr>
      <w:r>
        <w:rPr>
          <w:rFonts w:hint="eastAsia"/>
        </w:rPr>
        <w:t>改进美育评价。把中小学生学习音乐、美术、书法等艺术类课程以及参与学校组织的艺术实践活动情况纳入学业要求。</w:t>
      </w:r>
    </w:p>
    <w:p w:rsidR="001C12D0" w:rsidRDefault="001C12D0" w:rsidP="001C12D0">
      <w:pPr>
        <w:spacing w:line="245" w:lineRule="auto"/>
        <w:ind w:firstLineChars="200" w:firstLine="420"/>
        <w:jc w:val="left"/>
      </w:pPr>
      <w:r>
        <w:rPr>
          <w:rFonts w:hint="eastAsia"/>
        </w:rPr>
        <w:t>加强劳动教育评价。明确了不同学段、不同年级劳动教育的目标要求，探索建立劳动清单制度，有力促进了学生劳动素养。</w:t>
      </w:r>
    </w:p>
    <w:p w:rsidR="001C12D0" w:rsidRDefault="001C12D0" w:rsidP="001C12D0">
      <w:pPr>
        <w:spacing w:line="245" w:lineRule="auto"/>
        <w:ind w:firstLineChars="200" w:firstLine="420"/>
        <w:jc w:val="left"/>
      </w:pPr>
      <w:r>
        <w:rPr>
          <w:rFonts w:hint="eastAsia"/>
        </w:rPr>
        <w:t>抓“双减”，助力学生全面发展</w:t>
      </w:r>
    </w:p>
    <w:p w:rsidR="001C12D0" w:rsidRDefault="001C12D0" w:rsidP="001C12D0">
      <w:pPr>
        <w:spacing w:line="245" w:lineRule="auto"/>
        <w:ind w:firstLineChars="200" w:firstLine="420"/>
        <w:jc w:val="left"/>
      </w:pPr>
      <w:r>
        <w:rPr>
          <w:rFonts w:hint="eastAsia"/>
        </w:rPr>
        <w:t>该市以学生发展为出发点和落脚点，通过抓“双减”落实，有效减轻家长及学生负担，不断提升学生综合素质，激活教育新生态。</w:t>
      </w:r>
    </w:p>
    <w:p w:rsidR="001C12D0" w:rsidRDefault="001C12D0" w:rsidP="001C12D0">
      <w:pPr>
        <w:spacing w:line="245" w:lineRule="auto"/>
        <w:ind w:firstLineChars="200" w:firstLine="420"/>
        <w:jc w:val="left"/>
      </w:pPr>
      <w:r>
        <w:rPr>
          <w:rFonts w:hint="eastAsia"/>
        </w:rPr>
        <w:t>落实“五项管理”基本要求。印发了关于落实“五项管理”的文件，组织各校开展“五项管理”自查自纠，修改完善“五项管理”细则及实施方案，指导学校严格按“五项管理”要求组织实施，规范学校办学。</w:t>
      </w:r>
    </w:p>
    <w:p w:rsidR="001C12D0" w:rsidRDefault="001C12D0" w:rsidP="001C12D0">
      <w:pPr>
        <w:spacing w:line="245" w:lineRule="auto"/>
        <w:ind w:firstLineChars="200" w:firstLine="420"/>
        <w:jc w:val="left"/>
      </w:pPr>
      <w:r>
        <w:rPr>
          <w:rFonts w:hint="eastAsia"/>
        </w:rPr>
        <w:t>夯实作业管理各项措施。指导学校健全作业管理机制、完善作业管理办法、作业校内公示制度和作业总量及质量的跟踪检查制度，严把作业总量控制关，进一步规范作业管理，有效实现“减负提质”。</w:t>
      </w:r>
    </w:p>
    <w:p w:rsidR="001C12D0" w:rsidRDefault="001C12D0" w:rsidP="001C12D0">
      <w:pPr>
        <w:spacing w:line="245" w:lineRule="auto"/>
        <w:ind w:firstLineChars="200" w:firstLine="420"/>
        <w:jc w:val="left"/>
      </w:pPr>
      <w:r>
        <w:rPr>
          <w:rFonts w:hint="eastAsia"/>
        </w:rPr>
        <w:t>强力推进中小学课后服务。指导学校用好校内资源，发挥好乡村少年宫、青少年活动中心等校外活动场所在课后服务中的作用，积极开展丰富多彩的科普、文体、艺术、劳动、阅读、兴趣小组及社团活动，丰富学生的学习生活，满足学生个性化需求。</w:t>
      </w:r>
    </w:p>
    <w:p w:rsidR="001C12D0" w:rsidRDefault="001C12D0" w:rsidP="001C12D0">
      <w:pPr>
        <w:spacing w:line="245" w:lineRule="auto"/>
        <w:ind w:firstLineChars="200" w:firstLine="420"/>
        <w:jc w:val="left"/>
      </w:pPr>
      <w:r>
        <w:rPr>
          <w:rFonts w:hint="eastAsia"/>
        </w:rPr>
        <w:t>确保学生在校学足学好。指导学校完善教学管理制度，优化教学方式，强化教学管理，提升课堂教学效益，让学生在校学足学好。要求学校开齐开足开好国家规定课程，不得随意增减课时、提高难度、加快进度，不得违规统考、考试排名，促进学生健康成长。</w:t>
      </w:r>
    </w:p>
    <w:p w:rsidR="001C12D0" w:rsidRDefault="001C12D0" w:rsidP="001C12D0">
      <w:pPr>
        <w:spacing w:line="245" w:lineRule="auto"/>
        <w:ind w:firstLineChars="200" w:firstLine="420"/>
        <w:jc w:val="left"/>
      </w:pPr>
      <w:r>
        <w:rPr>
          <w:rFonts w:hint="eastAsia"/>
        </w:rPr>
        <w:t>全面落实校外机构治理。学科类培训机构数量由原来的</w:t>
      </w:r>
      <w:r>
        <w:t>39</w:t>
      </w:r>
      <w:r>
        <w:t>所压减为</w:t>
      </w:r>
      <w:r>
        <w:t>0</w:t>
      </w:r>
      <w:r>
        <w:t>个，非学科类培训机构实施分类管理，会同市场监管、行政审批、公安等部门开展常态化专项治理，全市校外机构实现依法依规规范运行。</w:t>
      </w:r>
    </w:p>
    <w:p w:rsidR="001C12D0" w:rsidRDefault="001C12D0" w:rsidP="001C12D0">
      <w:pPr>
        <w:spacing w:line="245" w:lineRule="auto"/>
        <w:ind w:firstLineChars="200" w:firstLine="420"/>
        <w:jc w:val="left"/>
      </w:pPr>
      <w:r>
        <w:rPr>
          <w:rFonts w:hint="eastAsia"/>
        </w:rPr>
        <w:t>定“尺子”，激活教育内生动力</w:t>
      </w:r>
    </w:p>
    <w:p w:rsidR="001C12D0" w:rsidRDefault="001C12D0" w:rsidP="001C12D0">
      <w:pPr>
        <w:spacing w:line="245" w:lineRule="auto"/>
        <w:ind w:firstLineChars="200" w:firstLine="420"/>
        <w:jc w:val="left"/>
      </w:pPr>
      <w:r>
        <w:rPr>
          <w:rFonts w:hint="eastAsia"/>
        </w:rPr>
        <w:t>该市深入剖析反思当前教育存在的问题和瓶颈，精简教育教学考核评价体系，积极探寻教育目标和目标落实的具体化和可行性。</w:t>
      </w:r>
    </w:p>
    <w:p w:rsidR="001C12D0" w:rsidRDefault="001C12D0" w:rsidP="001C12D0">
      <w:pPr>
        <w:spacing w:line="245" w:lineRule="auto"/>
        <w:ind w:firstLineChars="200" w:firstLine="420"/>
        <w:jc w:val="left"/>
      </w:pPr>
      <w:r>
        <w:rPr>
          <w:rFonts w:hint="eastAsia"/>
        </w:rPr>
        <w:t>改革学校评价。坚持统筹兼顾，针对不同学段学校主体，制定不同考核内容。以年度重点工作为主线，在教育质量考核方面，突出德育、音体美、劳动、实践等学生核心素养内容，保留需要持续推进的考核指标，精减与教育教学管理关联度不高的项目，以建立实施“五育”并举的考核体系为抓手，推动教育工作科学规范发展。</w:t>
      </w:r>
    </w:p>
    <w:p w:rsidR="001C12D0" w:rsidRDefault="001C12D0" w:rsidP="001C12D0">
      <w:pPr>
        <w:spacing w:line="245" w:lineRule="auto"/>
        <w:ind w:firstLineChars="200" w:firstLine="420"/>
        <w:jc w:val="left"/>
      </w:pPr>
      <w:r>
        <w:rPr>
          <w:rFonts w:hint="eastAsia"/>
        </w:rPr>
        <w:t>改革教师评价。把师德师风作为第一标准，把认真履行教育教学职责作为评价教师的基本要求，开展了“师德引领年”活动，完善了学校管理干部选拔任用机制。市教体科技局树立正确用人导向，在事业单位招聘、高层次人才引进、特岗招聘中破除文凭学历至上等不合理用人观，注重品德、能力，取消一本、</w:t>
      </w:r>
      <w:r>
        <w:t>985</w:t>
      </w:r>
      <w:r>
        <w:t>、</w:t>
      </w:r>
      <w:r>
        <w:t>211</w:t>
      </w:r>
      <w:r>
        <w:t>等相关限制，发挥用人单位主体作用，建立规范合理的人才流动、评价制度。</w:t>
      </w:r>
    </w:p>
    <w:p w:rsidR="001C12D0" w:rsidRPr="00D85557" w:rsidRDefault="001C12D0" w:rsidP="001C12D0">
      <w:pPr>
        <w:spacing w:line="245" w:lineRule="auto"/>
        <w:ind w:firstLineChars="200" w:firstLine="420"/>
        <w:jc w:val="left"/>
      </w:pPr>
      <w:r>
        <w:rPr>
          <w:rFonts w:hint="eastAsia"/>
        </w:rPr>
        <w:t>改革学生评价。围绕破除“分数至上、以分数给学生贴标签”的不科学做法，构建基于五育并举的学生综合素质评价体系，建立科学有效的德育评价方式方法，全面实施中小学生体艺劳科目测评制度，将终结性评价逐渐转向过程性评价，双评兼顾，评价结果全部纳入中小学生综合素质评价，确保学生德智体美劳全面发展。</w:t>
      </w:r>
    </w:p>
    <w:p w:rsidR="001C12D0" w:rsidRDefault="001C12D0" w:rsidP="001C12D0">
      <w:pPr>
        <w:spacing w:line="245" w:lineRule="auto"/>
        <w:ind w:firstLineChars="200" w:firstLine="420"/>
        <w:jc w:val="right"/>
      </w:pPr>
      <w:r w:rsidRPr="00D85557">
        <w:rPr>
          <w:rFonts w:hint="eastAsia"/>
        </w:rPr>
        <w:t>旬阳市教体科技局</w:t>
      </w:r>
      <w:r w:rsidRPr="00D85557">
        <w:t>2023-08-01</w:t>
      </w:r>
    </w:p>
    <w:p w:rsidR="001C12D0" w:rsidRDefault="001C12D0" w:rsidP="00B00CAB">
      <w:pPr>
        <w:sectPr w:rsidR="001C12D0" w:rsidSect="00B00CAB">
          <w:type w:val="continuous"/>
          <w:pgSz w:w="11906" w:h="16838"/>
          <w:pgMar w:top="1644" w:right="1236" w:bottom="1418" w:left="1814" w:header="851" w:footer="907" w:gutter="0"/>
          <w:pgNumType w:start="1"/>
          <w:cols w:space="720"/>
          <w:docGrid w:type="lines" w:linePitch="341" w:charSpace="2373"/>
        </w:sectPr>
      </w:pPr>
    </w:p>
    <w:p w:rsidR="00637673" w:rsidRDefault="00637673"/>
    <w:sectPr w:rsidR="006376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12D0"/>
    <w:rsid w:val="001C12D0"/>
    <w:rsid w:val="006376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12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C12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1347</Characters>
  <Application>Microsoft Office Word</Application>
  <DocSecurity>0</DocSecurity>
  <Lines>11</Lines>
  <Paragraphs>3</Paragraphs>
  <ScaleCrop>false</ScaleCrop>
  <Company>Microsoft</Company>
  <LinksUpToDate>false</LinksUpToDate>
  <CharactersWithSpaces>1580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2023-08-15T07:05:00Z</dcterms:created>
</cp:coreProperties>
</file>