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FF7" w:rsidRDefault="00924FF7" w:rsidP="0017318D">
      <w:pPr>
        <w:pStyle w:val="1"/>
      </w:pPr>
      <w:r w:rsidRPr="0017318D">
        <w:rPr>
          <w:rFonts w:hint="eastAsia"/>
        </w:rPr>
        <w:t>马鞍山市</w:t>
      </w:r>
      <w:r w:rsidRPr="0063153E">
        <w:rPr>
          <w:rFonts w:hint="eastAsia"/>
        </w:rPr>
        <w:t>含山县交运局</w:t>
      </w:r>
      <w:r w:rsidRPr="0063153E">
        <w:t>2023年上半年工作总结和下半年工作计划</w:t>
      </w:r>
    </w:p>
    <w:p w:rsidR="00924FF7" w:rsidRDefault="00924FF7" w:rsidP="00924FF7">
      <w:pPr>
        <w:ind w:firstLineChars="200" w:firstLine="420"/>
      </w:pPr>
      <w:r>
        <w:t>2023</w:t>
      </w:r>
      <w:r>
        <w:t>年，县交运局在县委县政府的正确领导和市交运局的科学指导下，按照年度目标任务，扎实有序推进各项工作，现将有关情况总结如下：</w:t>
      </w:r>
    </w:p>
    <w:p w:rsidR="00924FF7" w:rsidRDefault="00924FF7" w:rsidP="00924FF7">
      <w:pPr>
        <w:ind w:firstLineChars="200" w:firstLine="420"/>
      </w:pPr>
      <w:r>
        <w:rPr>
          <w:rFonts w:hint="eastAsia"/>
        </w:rPr>
        <w:t>一、工作开展情况</w:t>
      </w:r>
    </w:p>
    <w:p w:rsidR="00924FF7" w:rsidRDefault="00924FF7" w:rsidP="00924FF7">
      <w:pPr>
        <w:ind w:firstLineChars="200" w:firstLine="420"/>
      </w:pPr>
      <w:r>
        <w:rPr>
          <w:rFonts w:hint="eastAsia"/>
        </w:rPr>
        <w:t>（一）加强政治理论学习，助推党建工作全面提升</w:t>
      </w:r>
    </w:p>
    <w:p w:rsidR="00924FF7" w:rsidRDefault="00924FF7" w:rsidP="00924FF7">
      <w:pPr>
        <w:ind w:firstLineChars="200" w:firstLine="420"/>
      </w:pPr>
      <w:r>
        <w:rPr>
          <w:rFonts w:hint="eastAsia"/>
        </w:rPr>
        <w:t>以习近平新时代中国特色社会主义思想为指导，通过局党组理论学习中心组、干部双周集中学习、工作推进会等，以意识形态工作为抓手，深入学习贯彻党的十九大、十九届历届全会精神以及党的二十大精神，制定印发</w:t>
      </w:r>
      <w:r>
        <w:t>2023</w:t>
      </w:r>
      <w:r>
        <w:t>年党建工作要点及党风廉政建设工作要点，全面加强交运系统党的政治、思想、组织、作风、纪律和制度建设，以高质量党建引领综合交通事业高质量发展。</w:t>
      </w:r>
    </w:p>
    <w:p w:rsidR="00924FF7" w:rsidRDefault="00924FF7" w:rsidP="00924FF7">
      <w:pPr>
        <w:ind w:firstLineChars="200" w:firstLine="420"/>
      </w:pPr>
      <w:r>
        <w:rPr>
          <w:rFonts w:hint="eastAsia"/>
        </w:rPr>
        <w:t>（二）强化法治部门建设，深化执法领域专项整治</w:t>
      </w:r>
    </w:p>
    <w:p w:rsidR="00924FF7" w:rsidRDefault="00924FF7" w:rsidP="00924FF7">
      <w:pPr>
        <w:ind w:firstLineChars="200" w:firstLine="420"/>
      </w:pPr>
      <w:r>
        <w:rPr>
          <w:rFonts w:hint="eastAsia"/>
        </w:rPr>
        <w:t>认真深入学习了习近平法治思想、中央全面依法治国工作会议精神以及宪法、民法典等相关法律法规、党内法规和交通运输系统行政执法相关法律法规；坚持刀刃向内，扎实开展深化交通运输执法领域突出问题专项整治，制定印发了《含山县交运局关于深化交通运输执法领域突出问题专项整治实施方案》，召开了动员部署会，把上级开展专项整治工作的各项任务要求传达到每一个基层执法中队、每一名执法队员，将推动深化专项整治与日常执法监督互融共促，一体推进执法领域突出问题自查自纠、常抓长效；严厉打击违法行为，深化跨部门执法和非现场执法，开展打非治违行动，做好追溯货运源头工作，切实维护良好的道路安全秩序。截止</w:t>
      </w:r>
      <w:r>
        <w:t>5</w:t>
      </w:r>
      <w:r>
        <w:t>月底，共查处各类交通运输违法案件</w:t>
      </w:r>
      <w:r>
        <w:t>672</w:t>
      </w:r>
      <w:r>
        <w:t>起，卸载货</w:t>
      </w:r>
      <w:r>
        <w:t>5382.13</w:t>
      </w:r>
      <w:r>
        <w:t>吨，查理各类报投诉共计</w:t>
      </w:r>
      <w:r>
        <w:t>83</w:t>
      </w:r>
      <w:r>
        <w:t>件；另移交交警</w:t>
      </w:r>
      <w:r>
        <w:t>179</w:t>
      </w:r>
      <w:r>
        <w:t>起，扣</w:t>
      </w:r>
      <w:r>
        <w:t>624</w:t>
      </w:r>
      <w:r>
        <w:t>分。</w:t>
      </w:r>
    </w:p>
    <w:p w:rsidR="00924FF7" w:rsidRDefault="00924FF7" w:rsidP="00924FF7">
      <w:pPr>
        <w:ind w:firstLineChars="200" w:firstLine="420"/>
      </w:pPr>
      <w:r>
        <w:rPr>
          <w:rFonts w:hint="eastAsia"/>
        </w:rPr>
        <w:t>（三）推进重点项目，夯实交通基础设施建设</w:t>
      </w:r>
    </w:p>
    <w:p w:rsidR="00924FF7" w:rsidRDefault="00924FF7" w:rsidP="00924FF7">
      <w:pPr>
        <w:ind w:firstLineChars="200" w:firstLine="420"/>
      </w:pPr>
      <w:r>
        <w:t>G5011</w:t>
      </w:r>
      <w:r>
        <w:t>芜合高速芜湖至林头改建工程，路线全长</w:t>
      </w:r>
      <w:r>
        <w:t>41.573</w:t>
      </w:r>
      <w:r>
        <w:t>公里，涉及含山县境内长度约</w:t>
      </w:r>
      <w:r>
        <w:t>23.57</w:t>
      </w:r>
      <w:r>
        <w:t>公里，途径铜闸镇、陶厂镇、林头镇，清溪镇。含山县境内主线房屋已全部拆迁结束，红线内用地已全部交付，累计完成固定资产投资</w:t>
      </w:r>
      <w:r>
        <w:t>22.5</w:t>
      </w:r>
      <w:r>
        <w:t>亿元，目前已建成通车；巢马城际铁路含山段，全长</w:t>
      </w:r>
      <w:r>
        <w:t>76</w:t>
      </w:r>
      <w:r>
        <w:t>公里，总投资</w:t>
      </w:r>
      <w:r>
        <w:t>255</w:t>
      </w:r>
      <w:r>
        <w:t>亿元。含山境内约</w:t>
      </w:r>
      <w:r>
        <w:t>29.1</w:t>
      </w:r>
      <w:r>
        <w:t>公里，在东山水库上游设含山站一座（</w:t>
      </w:r>
      <w:r>
        <w:t>10000</w:t>
      </w:r>
      <w:r>
        <w:t>平米），隧道五座。目前房屋拆迁工作有力推进，红线内征地</w:t>
      </w:r>
      <w:r>
        <w:t>1307</w:t>
      </w:r>
      <w:r>
        <w:t>亩全部完成，地面附属物赔偿结束。站前广场项目已完成方案设计，正在进行施工图设计。路网设计已开标</w:t>
      </w:r>
      <w:r>
        <w:rPr>
          <w:rFonts w:hint="eastAsia"/>
        </w:rPr>
        <w:t>，正在进行图纸设计和专题编制，计划</w:t>
      </w:r>
      <w:r>
        <w:t>2023</w:t>
      </w:r>
      <w:r>
        <w:t>年</w:t>
      </w:r>
      <w:r>
        <w:t>10</w:t>
      </w:r>
      <w:r>
        <w:t>月进行施工招标；</w:t>
      </w:r>
      <w:r>
        <w:t>G312</w:t>
      </w:r>
      <w:r>
        <w:t>古河大桥危桥改造及接线工程（含山段），路线全长</w:t>
      </w:r>
      <w:r>
        <w:t>3.39</w:t>
      </w:r>
      <w:r>
        <w:t>公里，其中含山段项目长</w:t>
      </w:r>
      <w:r>
        <w:t>1.4</w:t>
      </w:r>
      <w:r>
        <w:t>公里，总投资</w:t>
      </w:r>
      <w:r>
        <w:t>2.82</w:t>
      </w:r>
      <w:r>
        <w:t>亿元。目前全力推进项目进度，截止目前桩基已全部完成（</w:t>
      </w:r>
      <w:r>
        <w:t>120</w:t>
      </w:r>
      <w:r>
        <w:t>根），主桥主墩下部结构已全部完成（</w:t>
      </w:r>
      <w:r>
        <w:t>4</w:t>
      </w:r>
      <w:r>
        <w:t>个承台、</w:t>
      </w:r>
      <w:r>
        <w:t>8</w:t>
      </w:r>
      <w:r>
        <w:t>个墩柱、</w:t>
      </w:r>
      <w:r>
        <w:t>8</w:t>
      </w:r>
      <w:r>
        <w:t>个柱系梁），已进入主桥悬浇梁施工。同时，正在加快推进项目用地报批组卷工作，预计</w:t>
      </w:r>
      <w:r>
        <w:t>7</w:t>
      </w:r>
      <w:r>
        <w:t>月份上报市自然资源部门，</w:t>
      </w:r>
      <w:r>
        <w:t>8</w:t>
      </w:r>
      <w:r>
        <w:t>月份上报省自然资源厅；</w:t>
      </w:r>
      <w:r>
        <w:t>2023</w:t>
      </w:r>
      <w:r>
        <w:t>年国省道大中修项目，项目分两个包进行施工招标，其中含山县普通国省干线公路养护工程中标价为</w:t>
      </w:r>
      <w:r>
        <w:t>3135</w:t>
      </w:r>
      <w:r>
        <w:t>万元，含山县公路安全提升工程中标价为</w:t>
      </w:r>
      <w:r>
        <w:t>1020</w:t>
      </w:r>
      <w:r>
        <w:t>万元，目前</w:t>
      </w:r>
      <w:r>
        <w:t>2</w:t>
      </w:r>
      <w:r>
        <w:t>个项目均已开工，正在抢抓工期全面加快施工，计划</w:t>
      </w:r>
      <w:r>
        <w:t>8</w:t>
      </w:r>
      <w:r>
        <w:t>月底全部完工；</w:t>
      </w:r>
      <w:r>
        <w:t>2023</w:t>
      </w:r>
      <w:r>
        <w:t>年四好农村路项目，该项目分</w:t>
      </w:r>
      <w:r>
        <w:t>2</w:t>
      </w:r>
      <w:r>
        <w:t>个包打捆进市招标。其中含山县农村人居环境综合整治</w:t>
      </w:r>
      <w:r>
        <w:t>-</w:t>
      </w:r>
      <w:r>
        <w:t>农村公路养护工程项目（控制价</w:t>
      </w:r>
      <w:r>
        <w:t>3115.87</w:t>
      </w:r>
      <w:r>
        <w:t>万元）施工标</w:t>
      </w:r>
      <w:r>
        <w:t>6</w:t>
      </w:r>
      <w:r>
        <w:t>月</w:t>
      </w:r>
      <w:r>
        <w:t>1</w:t>
      </w:r>
      <w:r>
        <w:t>日已开标，中标单位已确定，中标价为</w:t>
      </w:r>
      <w:r>
        <w:t>2341.29</w:t>
      </w:r>
      <w:r>
        <w:t>万元，目前正在公示中，下一步待公示期结束后签订协议并组织施工企业进场施工。含山县农村人居环境综合整治</w:t>
      </w:r>
      <w:r>
        <w:t>-</w:t>
      </w:r>
      <w:r>
        <w:t>农村公路提质改造、安防工程及</w:t>
      </w:r>
      <w:r>
        <w:t>“</w:t>
      </w:r>
      <w:r>
        <w:t>两山</w:t>
      </w:r>
      <w:r>
        <w:t>”</w:t>
      </w:r>
      <w:r>
        <w:t>理论</w:t>
      </w:r>
      <w:r>
        <w:t>—</w:t>
      </w:r>
      <w:r>
        <w:t>林运路、葛集路工程（控制价</w:t>
      </w:r>
      <w:r>
        <w:t>4584.65</w:t>
      </w:r>
      <w:r>
        <w:t>万元），</w:t>
      </w:r>
      <w:r>
        <w:rPr>
          <w:rFonts w:hint="eastAsia"/>
        </w:rPr>
        <w:t>待市公管局采用评定分离方式招标的复函完成后立即组织挂网；含山县绿色长廊工程一期，建设内容主要为含山县</w:t>
      </w:r>
      <w:r>
        <w:t>S213</w:t>
      </w:r>
      <w:r>
        <w:t>段和玉龙道段绿化提升，项目总投资约</w:t>
      </w:r>
      <w:r>
        <w:t>5000</w:t>
      </w:r>
      <w:r>
        <w:t>万元，其中</w:t>
      </w:r>
      <w:r>
        <w:t>S213</w:t>
      </w:r>
      <w:r>
        <w:t>段总长度约</w:t>
      </w:r>
      <w:r>
        <w:t>34.7</w:t>
      </w:r>
      <w:r>
        <w:t>公里，玉龙道段全长约</w:t>
      </w:r>
      <w:r>
        <w:t>16.8</w:t>
      </w:r>
      <w:r>
        <w:t>公里。目前，</w:t>
      </w:r>
      <w:r>
        <w:t>S213</w:t>
      </w:r>
      <w:r>
        <w:t>昭关至铜闸段中分带绿化施工已全部完成，累计完成绿化清理</w:t>
      </w:r>
      <w:r>
        <w:t>4.2</w:t>
      </w:r>
      <w:r>
        <w:t>万平方米、地被种植</w:t>
      </w:r>
      <w:r>
        <w:t>3.5</w:t>
      </w:r>
      <w:r>
        <w:t>万平方米、灌木种植</w:t>
      </w:r>
      <w:r>
        <w:t>6500</w:t>
      </w:r>
      <w:r>
        <w:t>株，完成投资额约</w:t>
      </w:r>
      <w:r>
        <w:t>1600</w:t>
      </w:r>
      <w:r>
        <w:t>万元，形象进度完成</w:t>
      </w:r>
      <w:r>
        <w:t>32%</w:t>
      </w:r>
      <w:r>
        <w:t>。</w:t>
      </w:r>
    </w:p>
    <w:p w:rsidR="00924FF7" w:rsidRDefault="00924FF7" w:rsidP="00924FF7">
      <w:pPr>
        <w:ind w:firstLineChars="200" w:firstLine="420"/>
      </w:pPr>
      <w:r>
        <w:rPr>
          <w:rFonts w:hint="eastAsia"/>
        </w:rPr>
        <w:t>（四）积极谋划项目，大力推进项目前期要素</w:t>
      </w:r>
    </w:p>
    <w:p w:rsidR="00924FF7" w:rsidRDefault="00924FF7" w:rsidP="00924FF7">
      <w:pPr>
        <w:ind w:firstLineChars="200" w:firstLine="420"/>
      </w:pPr>
      <w:r>
        <w:t>G4222</w:t>
      </w:r>
      <w:r>
        <w:t>和县至襄阳高速公路和县至含山段项目，全长约</w:t>
      </w:r>
      <w:r>
        <w:t>41.27</w:t>
      </w:r>
      <w:r>
        <w:t>公里，其中含山县境内约</w:t>
      </w:r>
      <w:r>
        <w:t>25.93</w:t>
      </w:r>
      <w:r>
        <w:t>公里。总投资</w:t>
      </w:r>
      <w:r>
        <w:t>58.5</w:t>
      </w:r>
      <w:r>
        <w:t>亿元，含山段投资估算约</w:t>
      </w:r>
      <w:r>
        <w:t>38</w:t>
      </w:r>
      <w:r>
        <w:t>亿元，其中建安费约</w:t>
      </w:r>
      <w:r>
        <w:t>24.6</w:t>
      </w:r>
      <w:r>
        <w:t>亿元。目前，项目投资人已确定，已签订投资协议</w:t>
      </w:r>
      <w:r>
        <w:t>,</w:t>
      </w:r>
      <w:r>
        <w:t>项目正在组建，推进项目全线用地预审工作，永久基本农田市级踏勘工作已完成，</w:t>
      </w:r>
      <w:r>
        <w:t>5</w:t>
      </w:r>
      <w:r>
        <w:t>月</w:t>
      </w:r>
      <w:r>
        <w:t>22</w:t>
      </w:r>
      <w:r>
        <w:t>日市自规局行函并报送资料至省自然资源厅申请开展省级踏勘；</w:t>
      </w:r>
      <w:r>
        <w:t>G4221</w:t>
      </w:r>
      <w:r>
        <w:t>沪武高速清溪互通立交项目，总投资约</w:t>
      </w:r>
      <w:r>
        <w:t>1.5</w:t>
      </w:r>
      <w:r>
        <w:t>亿元，其中建安费约</w:t>
      </w:r>
      <w:r>
        <w:t>9500</w:t>
      </w:r>
      <w:r>
        <w:t>万元。目前，规划选址、土地预审、社稳等专题已编制完成，燃气管线迁移方案已基本确定，下一步</w:t>
      </w:r>
      <w:r>
        <w:rPr>
          <w:rFonts w:hint="eastAsia"/>
        </w:rPr>
        <w:t>将召开燃气管线迁移方案专家论证会。该项目争取</w:t>
      </w:r>
      <w:r>
        <w:t>2023</w:t>
      </w:r>
      <w:r>
        <w:t>年</w:t>
      </w:r>
      <w:r>
        <w:t>9</w:t>
      </w:r>
      <w:r>
        <w:t>月开工建设；</w:t>
      </w:r>
      <w:r>
        <w:t>G4231</w:t>
      </w:r>
      <w:r>
        <w:t>南京至九江高速公路和县至无为段项目，路线全长</w:t>
      </w:r>
      <w:r>
        <w:t>69.3</w:t>
      </w:r>
      <w:r>
        <w:t>公里，其中含山段约</w:t>
      </w:r>
      <w:r>
        <w:t>3.5</w:t>
      </w:r>
      <w:r>
        <w:t>公里，投资约</w:t>
      </w:r>
      <w:r>
        <w:t>6.1</w:t>
      </w:r>
      <w:r>
        <w:t>亿元。其中运漕互通立交位于马鞍山市含山县运漕镇东侧，被交路为乡道，该互通采用</w:t>
      </w:r>
      <w:r>
        <w:t>A</w:t>
      </w:r>
      <w:r>
        <w:t>型单喇叭互通立交方案，交叉方式为主线上跨。该项目计划</w:t>
      </w:r>
      <w:r>
        <w:t>2023</w:t>
      </w:r>
      <w:r>
        <w:t>年</w:t>
      </w:r>
      <w:r>
        <w:t>12</w:t>
      </w:r>
      <w:r>
        <w:t>月</w:t>
      </w:r>
      <w:r>
        <w:t>-2026</w:t>
      </w:r>
      <w:r>
        <w:t>年</w:t>
      </w:r>
      <w:r>
        <w:t>12</w:t>
      </w:r>
      <w:r>
        <w:t>月施工；</w:t>
      </w:r>
      <w:r>
        <w:t>S213</w:t>
      </w:r>
      <w:r>
        <w:t>仙踪至大叶村段改建项目，路线全长</w:t>
      </w:r>
      <w:r>
        <w:t>7.16</w:t>
      </w:r>
      <w:r>
        <w:t>公里，总投资约</w:t>
      </w:r>
      <w:r>
        <w:t>3.75</w:t>
      </w:r>
      <w:r>
        <w:t>亿元，按照双向四车道、一级公路标准建设。目前，该项目工可、初设、施工图已完成批复，清单控制价已编制完</w:t>
      </w:r>
      <w:r>
        <w:rPr>
          <w:rFonts w:hint="eastAsia"/>
        </w:rPr>
        <w:t>成，待市公管局采用评定分离方式招标的复函完成后立即挂网招标。同步开展土地报批工作，正在办理项目用地前置材料，</w:t>
      </w:r>
      <w:r>
        <w:t>5</w:t>
      </w:r>
      <w:r>
        <w:t>月</w:t>
      </w:r>
      <w:r>
        <w:t>31</w:t>
      </w:r>
      <w:r>
        <w:t>日征迁预公告已发布，预计</w:t>
      </w:r>
      <w:r>
        <w:t>7</w:t>
      </w:r>
      <w:r>
        <w:t>月完成征地前程序</w:t>
      </w:r>
      <w:r>
        <w:t>,</w:t>
      </w:r>
      <w:r>
        <w:t>该项目计划</w:t>
      </w:r>
      <w:r>
        <w:t>2023</w:t>
      </w:r>
      <w:r>
        <w:t>年</w:t>
      </w:r>
      <w:r>
        <w:t>7</w:t>
      </w:r>
      <w:r>
        <w:t>月开工；</w:t>
      </w:r>
      <w:r>
        <w:t>G329</w:t>
      </w:r>
      <w:r>
        <w:t>清溪河桥至林头段改建工程（一期），道路全长约</w:t>
      </w:r>
      <w:r>
        <w:t>1.6</w:t>
      </w:r>
      <w:r>
        <w:t>公里，计划投资约</w:t>
      </w:r>
      <w:r>
        <w:t>3.7</w:t>
      </w:r>
      <w:r>
        <w:t>亿元。已完成项目建议书编制，已报市发改委初审，预计</w:t>
      </w:r>
      <w:r>
        <w:t>6</w:t>
      </w:r>
      <w:r>
        <w:t>月底完成审批，项目勘察设计已完成招标手续，正在开展项目可行性研究报告编制，项目各专题单位已确定，待项目建议书批复后同步开展各专题报批工作。该项目计划</w:t>
      </w:r>
      <w:r>
        <w:t>2023</w:t>
      </w:r>
      <w:r>
        <w:t>年底开工；</w:t>
      </w:r>
      <w:r>
        <w:t>G329</w:t>
      </w:r>
      <w:r>
        <w:t>牛屯河桥危旧桥梁</w:t>
      </w:r>
      <w:r>
        <w:rPr>
          <w:rFonts w:hint="eastAsia"/>
        </w:rPr>
        <w:t>改造工程，该项目由芜湖市牵头，主要建设内容为对老桥予以拆除并新建牛屯河大桥</w:t>
      </w:r>
      <w:r>
        <w:t>1</w:t>
      </w:r>
      <w:r>
        <w:t>座，其中含山段长</w:t>
      </w:r>
      <w:r>
        <w:t>0.805</w:t>
      </w:r>
      <w:r>
        <w:t>公里（桥梁长</w:t>
      </w:r>
      <w:r>
        <w:t>362.3</w:t>
      </w:r>
      <w:r>
        <w:t>米，接线长</w:t>
      </w:r>
      <w:r>
        <w:t>442.7</w:t>
      </w:r>
      <w:r>
        <w:t>米），总投资约</w:t>
      </w:r>
      <w:r>
        <w:t>1.121</w:t>
      </w:r>
      <w:r>
        <w:t>亿元，其中建安费</w:t>
      </w:r>
      <w:r>
        <w:t>0.879</w:t>
      </w:r>
      <w:r>
        <w:t>亿元。目前航评、洪评、稳评、规划选址及用地预审等专题已批复，该项目计划</w:t>
      </w:r>
      <w:r>
        <w:t>2023</w:t>
      </w:r>
      <w:r>
        <w:t>年底开工。</w:t>
      </w:r>
    </w:p>
    <w:p w:rsidR="00924FF7" w:rsidRDefault="00924FF7" w:rsidP="00924FF7">
      <w:pPr>
        <w:ind w:firstLineChars="200" w:firstLine="420"/>
      </w:pPr>
      <w:r>
        <w:rPr>
          <w:rFonts w:hint="eastAsia"/>
        </w:rPr>
        <w:t>（五）深化为民办实事，全力优化交运营商环境</w:t>
      </w:r>
    </w:p>
    <w:p w:rsidR="00924FF7" w:rsidRDefault="00924FF7" w:rsidP="00924FF7">
      <w:pPr>
        <w:ind w:firstLineChars="200" w:firstLine="420"/>
      </w:pPr>
      <w:r>
        <w:rPr>
          <w:rFonts w:hint="eastAsia"/>
        </w:rPr>
        <w:t>优化综合服务窗口，深化“放管服”改革，简化办事程序，优化服务流程，压缩行政审批时间，全面推进道路运输高频服务事项跨省通办便民服务。截止目前，交运窗口办件量达</w:t>
      </w:r>
      <w:r>
        <w:t>781</w:t>
      </w:r>
      <w:r>
        <w:t>件，其中网上办件</w:t>
      </w:r>
      <w:r>
        <w:t>654</w:t>
      </w:r>
      <w:r>
        <w:t>件，提前办结率</w:t>
      </w:r>
      <w:r>
        <w:t>100%</w:t>
      </w:r>
      <w:r>
        <w:t>，一网通办率</w:t>
      </w:r>
      <w:r>
        <w:t>100%</w:t>
      </w:r>
      <w:r>
        <w:t>，平均承诺时间</w:t>
      </w:r>
      <w:r>
        <w:t>1.53</w:t>
      </w:r>
      <w:r>
        <w:t>工作日</w:t>
      </w:r>
      <w:r>
        <w:t>/</w:t>
      </w:r>
      <w:r>
        <w:t>项；含城公交停保场主体工程完工，积极推进配套充电桩建设；含山至和县客运班线公交化改造</w:t>
      </w:r>
      <w:r>
        <w:t>5</w:t>
      </w:r>
      <w:r>
        <w:t>月</w:t>
      </w:r>
      <w:r>
        <w:t>16</w:t>
      </w:r>
      <w:r>
        <w:t>日试运行；积极推进含山县运漕至巢湖跨区域公交班线公交化改造。</w:t>
      </w:r>
    </w:p>
    <w:p w:rsidR="00924FF7" w:rsidRDefault="00924FF7" w:rsidP="00924FF7">
      <w:pPr>
        <w:ind w:firstLineChars="200" w:firstLine="420"/>
      </w:pPr>
      <w:r>
        <w:rPr>
          <w:rFonts w:hint="eastAsia"/>
        </w:rPr>
        <w:t>（六）狠抓责任落实，全面做好安全生产管理</w:t>
      </w:r>
    </w:p>
    <w:p w:rsidR="00924FF7" w:rsidRDefault="00924FF7" w:rsidP="00924FF7">
      <w:pPr>
        <w:ind w:firstLineChars="200" w:firstLine="420"/>
      </w:pPr>
      <w:r>
        <w:rPr>
          <w:rFonts w:hint="eastAsia"/>
        </w:rPr>
        <w:t>切实履行安全生产工作一岗双责，召开安全生产委员会、安全生产形势分析会，部署研究全县交通运输系统安全生产工作；在春运、清明、“五一”等重点节假日期间，开展安全生产大检查和专项整治，强化道路运输安全监管措施，深入监管邮政快递寄递安全“三项制度”落实情况，加强在建工程的安全监管，重点强化汛期等突发自然灾害应急管理工作；扎实做好企业安全生产大培训大教育活动、综合交通重大（突出）隐患专项排查整治活动、“安全生产月”活动。今年以来，排查整治一般安全隐患</w:t>
      </w:r>
      <w:r>
        <w:t>23</w:t>
      </w:r>
      <w:r>
        <w:t>处，全部整改到位，形成闭环管理。排查重大（突出）安全隐患</w:t>
      </w:r>
      <w:r>
        <w:t>2</w:t>
      </w:r>
      <w:r>
        <w:t>处，其</w:t>
      </w:r>
      <w:r>
        <w:rPr>
          <w:rFonts w:hint="eastAsia"/>
        </w:rPr>
        <w:t>中含城及周边设立在绿化带中</w:t>
      </w:r>
      <w:r>
        <w:t>35</w:t>
      </w:r>
      <w:r>
        <w:t>处公交站亭</w:t>
      </w:r>
      <w:r>
        <w:t>42</w:t>
      </w:r>
      <w:r>
        <w:t>处公交站牌通过硬化改造、防护栏安装、绿化带移植等方式，已全部整改到位，另普通国省干线公路</w:t>
      </w:r>
      <w:r>
        <w:t>58</w:t>
      </w:r>
      <w:r>
        <w:t>座公路桥梁安全防护提升工程合同已签订、正在办理开工相关手续。</w:t>
      </w:r>
    </w:p>
    <w:p w:rsidR="00924FF7" w:rsidRDefault="00924FF7" w:rsidP="00924FF7">
      <w:pPr>
        <w:ind w:firstLineChars="200" w:firstLine="420"/>
      </w:pPr>
      <w:r>
        <w:rPr>
          <w:rFonts w:hint="eastAsia"/>
        </w:rPr>
        <w:t>二、存在的问题</w:t>
      </w:r>
    </w:p>
    <w:p w:rsidR="00924FF7" w:rsidRDefault="00924FF7" w:rsidP="00924FF7">
      <w:pPr>
        <w:ind w:firstLineChars="200" w:firstLine="420"/>
      </w:pPr>
      <w:r>
        <w:rPr>
          <w:rFonts w:hint="eastAsia"/>
        </w:rPr>
        <w:t>（一）基础设施项目推动存在困难。公交停保场站配套充电桩建设、乡镇综合运输服务站等基础交通设施建设牵涉乡镇、县直单位等多部门，协调难度大，工作推进较慢。</w:t>
      </w:r>
    </w:p>
    <w:p w:rsidR="00924FF7" w:rsidRDefault="00924FF7" w:rsidP="00924FF7">
      <w:pPr>
        <w:ind w:firstLineChars="200" w:firstLine="420"/>
      </w:pPr>
      <w:r>
        <w:rPr>
          <w:rFonts w:hint="eastAsia"/>
        </w:rPr>
        <w:t>（二）专业技术人员力量比较薄弱。我局同时推进重大交通基础设施项目较多，现有专业技术人员过少，建议人社、编制部门加大对我局专业技术人员的招聘支持力度。</w:t>
      </w:r>
    </w:p>
    <w:p w:rsidR="00924FF7" w:rsidRDefault="00924FF7" w:rsidP="00924FF7">
      <w:pPr>
        <w:ind w:firstLineChars="200" w:firstLine="420"/>
      </w:pPr>
      <w:r>
        <w:rPr>
          <w:rFonts w:hint="eastAsia"/>
        </w:rPr>
        <w:t>三、下半年工作计划</w:t>
      </w:r>
    </w:p>
    <w:p w:rsidR="00924FF7" w:rsidRDefault="00924FF7" w:rsidP="00924FF7">
      <w:pPr>
        <w:ind w:firstLineChars="200" w:firstLine="420"/>
      </w:pPr>
      <w:r>
        <w:rPr>
          <w:rFonts w:hint="eastAsia"/>
        </w:rPr>
        <w:t>（一）持续推进重大交通基础设施项目进度。一是顺利完成</w:t>
      </w:r>
      <w:r>
        <w:t>2023</w:t>
      </w:r>
      <w:r>
        <w:t>年国省道大中修项目、</w:t>
      </w:r>
      <w:r>
        <w:t>2023</w:t>
      </w:r>
      <w:r>
        <w:t>年四好农村路项目、含山县绿色长廊工程一期项目年度建设任务，确保年内完工；二是高效推进</w:t>
      </w:r>
      <w:r>
        <w:t>G312</w:t>
      </w:r>
      <w:r>
        <w:t>古河大桥危桥改造及接线工程（含山段）进度，计划年内完成形象进度</w:t>
      </w:r>
      <w:r>
        <w:t>60%</w:t>
      </w:r>
      <w:r>
        <w:t>；三是稳步推进</w:t>
      </w:r>
      <w:r>
        <w:t>S213</w:t>
      </w:r>
      <w:r>
        <w:t>仙踪至大叶村段改建项目，计划</w:t>
      </w:r>
      <w:r>
        <w:t>7</w:t>
      </w:r>
      <w:r>
        <w:t>月份开工，计划年内完成投资额</w:t>
      </w:r>
      <w:r>
        <w:t>7000</w:t>
      </w:r>
      <w:r>
        <w:t>万元；四是大力推进</w:t>
      </w:r>
      <w:r>
        <w:t>G4221</w:t>
      </w:r>
      <w:r>
        <w:t>沪武高速清溪互通立交项目，计划</w:t>
      </w:r>
      <w:r>
        <w:t>9</w:t>
      </w:r>
      <w:r>
        <w:t>月份开工，年内完成投资额</w:t>
      </w:r>
      <w:r>
        <w:t>4000</w:t>
      </w:r>
      <w:r>
        <w:t>万元；五是有序推进</w:t>
      </w:r>
      <w:r>
        <w:t>G329</w:t>
      </w:r>
      <w:r>
        <w:t>清溪河桥至林头段改建工程（一期）、</w:t>
      </w:r>
      <w:r>
        <w:t>G329</w:t>
      </w:r>
      <w:r>
        <w:t>牛屯河桥危旧桥梁</w:t>
      </w:r>
      <w:r>
        <w:rPr>
          <w:rFonts w:hint="eastAsia"/>
        </w:rPr>
        <w:t>改造工程，计划年内开工建设；六是加快推动</w:t>
      </w:r>
      <w:r>
        <w:t>G4222</w:t>
      </w:r>
      <w:r>
        <w:t>和县至襄阳高速公路和县至含山段项目前期工作，计划年内完成先行段开工建设；七是全力配合芜湖市、马鞍山市推进</w:t>
      </w:r>
      <w:r>
        <w:t>G4231</w:t>
      </w:r>
      <w:r>
        <w:t>南京至九江高速公路和县至无为段项目涉含山段前期工作；八是积极谋划</w:t>
      </w:r>
      <w:r>
        <w:t>G329</w:t>
      </w:r>
      <w:r>
        <w:t>含山段改扩建项目，尽快完成设计招投标工作，启动前期工作。</w:t>
      </w:r>
    </w:p>
    <w:p w:rsidR="00924FF7" w:rsidRDefault="00924FF7" w:rsidP="00924FF7">
      <w:pPr>
        <w:ind w:firstLineChars="200" w:firstLine="420"/>
      </w:pPr>
      <w:r>
        <w:rPr>
          <w:rFonts w:hint="eastAsia"/>
        </w:rPr>
        <w:t>（二）持续加强交通运输行业管理。一是深入开展重大（突出）隐患排查整治行动，实行隐患排查治理工作责任制和责任追究制，谁检查谁负责、谁签字谁负责，对检查发现的安全隐患，能立即整改的责令有关单位立即整改，一时不能整改的，建立档案，明确责任人，限期整改；二是及时传达贯彻上级对安全生产会议精神，总结安全生产工作经验教训，认真分析研究存在问题，切实抓好综合交通安全生产工作；三是完善出租汽车信息化系统建设前期准备工作，进一步推动信息化系统建设工作，完成巡游出租汽车营运数据的汇聚，实现对巡游出租汽车的服务监管需求；四是进一步加强服务和安全教育培训、宣传工作，督促交通运输企业，对交通运输从业人员进行培训并建立培训台帐和培训记录；五是推动落实</w:t>
      </w:r>
      <w:r>
        <w:t>2022</w:t>
      </w:r>
      <w:r>
        <w:t>年度农村客运补贴资金和城市交通发展奖励资金以及</w:t>
      </w:r>
      <w:r>
        <w:t>2022</w:t>
      </w:r>
      <w:r>
        <w:t>年度城市（乡）公共交通补贴的发放工作。</w:t>
      </w:r>
    </w:p>
    <w:p w:rsidR="00924FF7" w:rsidRDefault="00924FF7" w:rsidP="00924FF7">
      <w:pPr>
        <w:ind w:firstLineChars="200" w:firstLine="420"/>
      </w:pPr>
      <w:r>
        <w:rPr>
          <w:rFonts w:hint="eastAsia"/>
        </w:rPr>
        <w:t>（三）持续推进县乡村三级物流体系建设。认真贯彻落实《关于加快农村寄递物流体系建设实施方案》，全面推进乡村振兴，加快县乡村三级物流体系建设，助力县域商业体系建设，促进农产品出村进城和消费品下乡进村，释放农村消费潜力。计划建设</w:t>
      </w:r>
      <w:r>
        <w:t>1</w:t>
      </w:r>
      <w:r>
        <w:t>处寄递物流县域公共配送中心，目前该共配中心初步选址在国本大市场对面，筹划发展为集快递、物流、电商为一体的综合体，计划打造</w:t>
      </w:r>
      <w:r>
        <w:t>8</w:t>
      </w:r>
      <w:r>
        <w:t>处镇级运营中心，优化调整至少</w:t>
      </w:r>
      <w:r>
        <w:t>95</w:t>
      </w:r>
      <w:r>
        <w:t>处村级站点。</w:t>
      </w:r>
    </w:p>
    <w:p w:rsidR="00924FF7" w:rsidRDefault="00924FF7" w:rsidP="008235D7">
      <w:pPr>
        <w:jc w:val="right"/>
      </w:pPr>
      <w:r w:rsidRPr="0063153E">
        <w:rPr>
          <w:rFonts w:hint="eastAsia"/>
        </w:rPr>
        <w:t>含山县人民政府</w:t>
      </w:r>
      <w:r>
        <w:rPr>
          <w:rFonts w:hint="eastAsia"/>
        </w:rPr>
        <w:t xml:space="preserve"> 2023-7-8</w:t>
      </w:r>
    </w:p>
    <w:p w:rsidR="00924FF7" w:rsidRDefault="00924FF7" w:rsidP="00374F35">
      <w:pPr>
        <w:sectPr w:rsidR="00924FF7" w:rsidSect="00374F35">
          <w:type w:val="continuous"/>
          <w:pgSz w:w="11906" w:h="16838"/>
          <w:pgMar w:top="1644" w:right="1236" w:bottom="1418" w:left="1814" w:header="851" w:footer="907" w:gutter="0"/>
          <w:pgNumType w:start="1"/>
          <w:cols w:space="720"/>
          <w:docGrid w:type="lines" w:linePitch="341" w:charSpace="2373"/>
        </w:sectPr>
      </w:pPr>
    </w:p>
    <w:p w:rsidR="00EF2194" w:rsidRDefault="00EF2194"/>
    <w:sectPr w:rsidR="00EF21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4FF7"/>
    <w:rsid w:val="00924FF7"/>
    <w:rsid w:val="00EF21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4F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4F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648</Words>
  <Characters>3696</Characters>
  <Application>Microsoft Office Word</Application>
  <DocSecurity>0</DocSecurity>
  <Lines>30</Lines>
  <Paragraphs>8</Paragraphs>
  <ScaleCrop>false</ScaleCrop>
  <Company>Microsoft</Company>
  <LinksUpToDate>false</LinksUpToDate>
  <CharactersWithSpaces>4336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2023-08-11T09:32:00Z</dcterms:created>
</cp:coreProperties>
</file>