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910" w:rsidRDefault="00091910">
      <w:pPr>
        <w:pStyle w:val="1"/>
      </w:pPr>
      <w:r>
        <w:t>现代煤化工将迎发展新时代</w:t>
      </w:r>
    </w:p>
    <w:p w:rsidR="00091910" w:rsidRDefault="00091910">
      <w:pPr>
        <w:ind w:firstLine="420"/>
        <w:jc w:val="left"/>
      </w:pPr>
      <w:r>
        <w:t>中化新网讯</w:t>
      </w:r>
      <w:r>
        <w:t xml:space="preserve"> 7</w:t>
      </w:r>
      <w:r>
        <w:t>月</w:t>
      </w:r>
      <w:r>
        <w:t>27</w:t>
      </w:r>
      <w:r>
        <w:t>日，国家发改委、工信部等</w:t>
      </w:r>
      <w:r>
        <w:t>6</w:t>
      </w:r>
      <w:r>
        <w:t>部门联合发布《关于推动现代煤化工产业健康发展的通知》</w:t>
      </w:r>
      <w:r>
        <w:t>(</w:t>
      </w:r>
      <w:r>
        <w:t>以下简称《通知》</w:t>
      </w:r>
      <w:r>
        <w:t>)</w:t>
      </w:r>
      <w:r>
        <w:t>。业内专家在接受记者采访时表示，该《通知》旨在进一步助推现代煤化工产业走向高端化、多元化、低碳化，现代煤化工将迎来发展新时代。</w:t>
      </w:r>
    </w:p>
    <w:p w:rsidR="00091910" w:rsidRDefault="00091910">
      <w:pPr>
        <w:ind w:firstLine="420"/>
        <w:jc w:val="left"/>
      </w:pPr>
      <w:r>
        <w:t>有专家谈到，《通知》结合《现代煤化工产业创新发展布局方案》</w:t>
      </w:r>
      <w:r>
        <w:t>(</w:t>
      </w:r>
      <w:r>
        <w:t>以下简称《方案》</w:t>
      </w:r>
      <w:r>
        <w:t>)</w:t>
      </w:r>
      <w:r>
        <w:t>实施情况以及产业发展面临的形势任务，进一步强化煤炭主体能源地位，按照严控增量、强化指导、优化升级、安全绿色的总体要求，加强煤炭清洁高效利用，推动现代煤化工产业高端化、多元化、低碳化发展。</w:t>
      </w:r>
    </w:p>
    <w:p w:rsidR="00091910" w:rsidRDefault="00091910">
      <w:pPr>
        <w:ind w:firstLine="420"/>
        <w:jc w:val="left"/>
      </w:pPr>
      <w:r>
        <w:t>该专家表示，经过近年来的市场洗礼，煤化工产业已深刻认识到只有在高端化、多元化和低碳化上实现突破，产业才能拥有未来。通过高端化发展，煤化工产业才能避免与石油化工硬杠；通过多元化发展，煤化工企业才有抵御市场风险的能力；通过低碳化发展，煤化工产品才能适应</w:t>
      </w:r>
      <w:r>
        <w:t>“</w:t>
      </w:r>
      <w:r>
        <w:t>双碳</w:t>
      </w:r>
      <w:r>
        <w:t>”</w:t>
      </w:r>
      <w:r>
        <w:t>目标的要求。据观察，最近两三年煤化工的项目规划明显比早期复杂了许多。与初期煤化工产业投资热潮中项目只有单一产品形成鲜明对比的是，新项目的多元化特征明显，有的大项目包含的产品线多达十几个。延长产业链，提高产品附加值，实现煤炭的深度、高值化转化以及低碳化生产已成业内共识。</w:t>
      </w:r>
    </w:p>
    <w:p w:rsidR="00091910" w:rsidRDefault="00091910">
      <w:pPr>
        <w:ind w:firstLine="420"/>
        <w:jc w:val="left"/>
      </w:pPr>
      <w:r>
        <w:t>为更好地引导产业走向高端化、多元化、低碳化，《通知》从加强规划布局引导、加大科技创新力度、推动绿色低碳发等不同侧面对现代煤化工加以严格规范。如推动存量现代煤化工项目加快实施先进技术装备改造升级；鼓励新建现代煤化工项目承担相应的技术创新示范升级任务；在资源禀赋和产业基础较好的地区，推动现代煤化工与可再生能源、绿氢、二氧化碳捕集利用与封存</w:t>
      </w:r>
      <w:r>
        <w:t>(CCUS)</w:t>
      </w:r>
      <w:r>
        <w:t>等耦合创新发展等。</w:t>
      </w:r>
    </w:p>
    <w:p w:rsidR="00091910" w:rsidRDefault="00091910">
      <w:pPr>
        <w:ind w:firstLine="420"/>
        <w:jc w:val="left"/>
      </w:pPr>
      <w:r>
        <w:t>记者注意到，《通知》还将此前未纳入《方案》的新建煤制烯烃、新建煤制对二甲苯</w:t>
      </w:r>
      <w:r>
        <w:t>(PX)</w:t>
      </w:r>
      <w:r>
        <w:t>项目纳入《方案》，由省级政府核准。新建年产超过</w:t>
      </w:r>
      <w:r>
        <w:t>100</w:t>
      </w:r>
      <w:r>
        <w:t>万吨的煤制甲醇项目由省级政府核准。</w:t>
      </w:r>
    </w:p>
    <w:p w:rsidR="00091910" w:rsidRDefault="00091910">
      <w:pPr>
        <w:ind w:firstLine="420"/>
        <w:jc w:val="left"/>
      </w:pPr>
      <w:r>
        <w:t>对此，有业内人士表示，这是</w:t>
      </w:r>
      <w:r>
        <w:t>“</w:t>
      </w:r>
      <w:r>
        <w:t>十四五</w:t>
      </w:r>
      <w:r>
        <w:t>”</w:t>
      </w:r>
      <w:r>
        <w:t>以来国内首次规范对现代煤化工</w:t>
      </w:r>
      <w:r>
        <w:t>(</w:t>
      </w:r>
      <w:r>
        <w:t>煤制烯烃、煤制对二甲苯</w:t>
      </w:r>
      <w:r>
        <w:t>)</w:t>
      </w:r>
      <w:r>
        <w:t>等项目的审批。其实，几年前煤制烯烃、煤制对二甲苯等新上项目已被列入产业发展规划，但因相关规划一直未能出台，因此一些新项目难以获批。</w:t>
      </w:r>
    </w:p>
    <w:p w:rsidR="00091910" w:rsidRDefault="00091910">
      <w:pPr>
        <w:ind w:firstLine="420"/>
        <w:jc w:val="left"/>
      </w:pPr>
      <w:r>
        <w:t>但该人士强调，根据《通知》，对申请纳入《方案》的煤制烯烃、煤制对二甲苯</w:t>
      </w:r>
      <w:r>
        <w:t>(PX)</w:t>
      </w:r>
      <w:r>
        <w:t>项目还需国家有关部门加强协同配合，组织评估机构从煤水资源、环境容量等多方面科学论证，并适时开展监督检查，推动项目合理布局、规范建设。</w:t>
      </w:r>
    </w:p>
    <w:p w:rsidR="00091910" w:rsidRDefault="00091910">
      <w:pPr>
        <w:ind w:firstLine="420"/>
        <w:jc w:val="left"/>
      </w:pPr>
      <w:r>
        <w:t>“</w:t>
      </w:r>
      <w:r>
        <w:t>企业在做项目规划时要全面权衡资源、技术和市场等各方因素，始终坚持把握好</w:t>
      </w:r>
      <w:r>
        <w:t>‘</w:t>
      </w:r>
      <w:r>
        <w:t>稳</w:t>
      </w:r>
      <w:r>
        <w:t>’</w:t>
      </w:r>
      <w:r>
        <w:t>的节奏与</w:t>
      </w:r>
      <w:r>
        <w:t>‘</w:t>
      </w:r>
      <w:r>
        <w:t>进</w:t>
      </w:r>
      <w:r>
        <w:t>’</w:t>
      </w:r>
      <w:r>
        <w:t>的方向，切忌一哄而上，无序扩张。国家要引导产能不断向资源优势明显、产品线丰富、高端化产品主导、低碳技术领先的少数优势企业集中。只有那些真正具备资源、技术和市场核心竞争优势的企业，才能成为最终的赢家。</w:t>
      </w:r>
      <w:r>
        <w:t>”</w:t>
      </w:r>
      <w:r>
        <w:t>该业内人士说。</w:t>
      </w:r>
    </w:p>
    <w:p w:rsidR="00091910" w:rsidRDefault="00091910">
      <w:pPr>
        <w:ind w:firstLine="420"/>
        <w:jc w:val="right"/>
      </w:pPr>
      <w:r>
        <w:t>中国化工报</w:t>
      </w:r>
      <w:r>
        <w:t>2023-07-31</w:t>
      </w:r>
    </w:p>
    <w:p w:rsidR="00091910" w:rsidRDefault="00091910" w:rsidP="000B3C41">
      <w:pPr>
        <w:sectPr w:rsidR="00091910" w:rsidSect="000B3C41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11C7F" w:rsidRDefault="00411C7F"/>
    <w:sectPr w:rsidR="00411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1910"/>
    <w:rsid w:val="00091910"/>
    <w:rsid w:val="00411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9191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09191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>Microsoft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2023-08-14T06:49:00Z</dcterms:created>
</cp:coreProperties>
</file>