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0E5A" w:rsidRDefault="00BB0E5A" w:rsidP="002E5E96">
      <w:pPr>
        <w:pStyle w:val="1"/>
      </w:pPr>
      <w:r w:rsidRPr="002E5E96">
        <w:rPr>
          <w:rFonts w:hint="eastAsia"/>
        </w:rPr>
        <w:t>厦门思明：以“多元共享”的近邻党建工作模式助力社区基层综合治理</w:t>
      </w:r>
    </w:p>
    <w:p w:rsidR="00BB0E5A" w:rsidRDefault="00BB0E5A" w:rsidP="00BB0E5A">
      <w:pPr>
        <w:ind w:firstLineChars="200" w:firstLine="420"/>
      </w:pPr>
      <w:r>
        <w:rPr>
          <w:rFonts w:hint="eastAsia"/>
        </w:rPr>
        <w:t>近年来，厦门市思明区厦港街道南华社区党委面对老城区基础设施老旧、无物业小区（楼栋）多等共性治理问题，着力探索老城区基层党建引领社区治理的“多元共享”新理念，开辟独具特色的“南华路径”，推行“好邻里”工作法，通过抓好“红色领头人”，聚合“近邻队伍”，开展“红色行动”，推动党建引领基层治理效能持续提升。</w:t>
      </w:r>
    </w:p>
    <w:p w:rsidR="00BB0E5A" w:rsidRDefault="00BB0E5A" w:rsidP="00BB0E5A">
      <w:pPr>
        <w:ind w:firstLineChars="200" w:firstLine="420"/>
      </w:pPr>
      <w:r>
        <w:rPr>
          <w:rFonts w:hint="eastAsia"/>
        </w:rPr>
        <w:t>抓好“红色领头人”</w:t>
      </w:r>
      <w:r>
        <w:t xml:space="preserve"> </w:t>
      </w:r>
      <w:r>
        <w:t>筑强基层治理堡垒</w:t>
      </w:r>
    </w:p>
    <w:p w:rsidR="00BB0E5A" w:rsidRDefault="00BB0E5A" w:rsidP="00BB0E5A">
      <w:pPr>
        <w:ind w:firstLineChars="200" w:firstLine="420"/>
      </w:pPr>
      <w:r>
        <w:rPr>
          <w:rFonts w:hint="eastAsia"/>
        </w:rPr>
        <w:t>为点好“党员开路灯”，南华社区党委坚持“精选、细培、严抓、厚待”原则，推动辖内小区组建小区党支部，发挥党组织的战斗堡垒作用，将红旗插进楼栋，把居民团结在露天近邻小公园，在家门口组建“近邻茶话会”，并走出自己的小家，在“话仙”中结交到志同道合的朋友，拉近了邻里间彼此的距离，在“茶杯”间增进了邻里的交流和感情。据统计，开展“近邻茶话会”</w:t>
      </w:r>
      <w:r>
        <w:t>21</w:t>
      </w:r>
      <w:r>
        <w:t>场，解决问题</w:t>
      </w:r>
      <w:r>
        <w:t>13</w:t>
      </w:r>
      <w:r>
        <w:t>个，参与居民</w:t>
      </w:r>
      <w:r>
        <w:t>200</w:t>
      </w:r>
      <w:r>
        <w:t>人次。</w:t>
      </w:r>
    </w:p>
    <w:p w:rsidR="00BB0E5A" w:rsidRDefault="00BB0E5A" w:rsidP="00BB0E5A">
      <w:pPr>
        <w:ind w:firstLineChars="200" w:firstLine="420"/>
      </w:pPr>
      <w:r>
        <w:rPr>
          <w:rFonts w:hint="eastAsia"/>
        </w:rPr>
        <w:t>同时，南华社区党委重点以“组织深根、服务深根”为抓手，不断发挥党员激情活力，引领社区“微治理”。对小区党员、楼栋党小组长、党员中心户通过宣传栏、公示牌亮明身份，在小区各类公共事件中积极发声，参与小区矛盾化解、安全管理、政策宣传等工作，不断增强党员归属感。为守好“网格责任田”，社区党委注重发挥网格员队伍“门前岗”作用，优化调整网格设置，坚持坚持问需问计问效于民，让网格员活跃在辖内的每一条街巷，切实成为居民的贴心人、居民的服务员、矛盾隐患的化解员、冲锋陷阵的战斗员、共建共享的协调员。</w:t>
      </w:r>
    </w:p>
    <w:p w:rsidR="00BB0E5A" w:rsidRDefault="00BB0E5A" w:rsidP="00BB0E5A">
      <w:pPr>
        <w:ind w:firstLineChars="200" w:firstLine="420"/>
      </w:pPr>
      <w:r>
        <w:rPr>
          <w:rFonts w:hint="eastAsia"/>
        </w:rPr>
        <w:t>聚合“近邻队伍”助推基层治理走深</w:t>
      </w:r>
    </w:p>
    <w:p w:rsidR="00BB0E5A" w:rsidRDefault="00BB0E5A" w:rsidP="00BB0E5A">
      <w:pPr>
        <w:ind w:firstLineChars="200" w:firstLine="420"/>
      </w:pPr>
      <w:r>
        <w:rPr>
          <w:rFonts w:hint="eastAsia"/>
        </w:rPr>
        <w:t>为抓好“近邻队伍”建设，南华社区党委打造一支强有力的“近邻监督”队伍，在近邻监督机制运行期间，近邻监督员充分发挥民间群众力量，积极从走访式的工作方法当中发现居民“急难愁盼”问题，反馈给社区党委，持续跟踪办理进程，收集办理反馈意见，大大推动了该社区落实全面从严治党主体责任成效。据了解，自近邻监督工作机制执行以来，南华社区把解决居民群众需求当作工作动力，整合基层分散资源，形成聚集效应，增加了老百姓对社区工作的信任和认可，解决了许多老大难问题，大大改善了社区和居民的关系，奏响共鸣曲，提升了辖区居民幸福指数。</w:t>
      </w:r>
    </w:p>
    <w:p w:rsidR="00BB0E5A" w:rsidRDefault="00BB0E5A" w:rsidP="00BB0E5A">
      <w:pPr>
        <w:ind w:firstLineChars="200" w:firstLine="420"/>
      </w:pPr>
      <w:r>
        <w:rPr>
          <w:rFonts w:hint="eastAsia"/>
        </w:rPr>
        <w:t>在常态化开展近邻党建引领小区（网格）综合治理工作中，南华社区党委重视居民诉求，尊重居民意愿，激发居民参与治理小区的热情，提高居民沟通议事效率，让小区业主在党支部的带领下成为小区管理的主体人。</w:t>
      </w:r>
    </w:p>
    <w:p w:rsidR="00BB0E5A" w:rsidRDefault="00BB0E5A" w:rsidP="00BB0E5A">
      <w:pPr>
        <w:ind w:firstLineChars="200" w:firstLine="420"/>
      </w:pPr>
      <w:r>
        <w:rPr>
          <w:rFonts w:hint="eastAsia"/>
        </w:rPr>
        <w:t>值得一提的是，南华社区多次与挂钩社区的政协委员共同商定对策以推动后续有效管理。贺春旎、李佳、郭常斐三位委员主动认领厦港新村</w:t>
      </w:r>
      <w:r>
        <w:t>11</w:t>
      </w:r>
      <w:r>
        <w:t>号废品收购站整治项目，他们实地走访调研寻找解决方案，联动社区与房东、经营者达成共识，促成废品收购站关闭。南华路</w:t>
      </w:r>
      <w:r>
        <w:t>40</w:t>
      </w:r>
      <w:r>
        <w:t>号小区党支部发挥近邻党建引领小区治理作用，通过筑强党组织堡垒、推动多元共治、提升服务等做法，打造</w:t>
      </w:r>
      <w:r>
        <w:t>“</w:t>
      </w:r>
      <w:r>
        <w:t>赤心向党</w:t>
      </w:r>
      <w:r>
        <w:t xml:space="preserve"> </w:t>
      </w:r>
      <w:r>
        <w:t>岭上花开</w:t>
      </w:r>
      <w:r>
        <w:t>”</w:t>
      </w:r>
      <w:r>
        <w:t>党建品牌，牵头聚集多方力量，重点完成南华赤岭干休所小区改造提升，</w:t>
      </w:r>
      <w:r>
        <w:t>“</w:t>
      </w:r>
      <w:r>
        <w:t>污水两高</w:t>
      </w:r>
      <w:r>
        <w:t>”</w:t>
      </w:r>
      <w:r>
        <w:t>改造提升等基础工程，使得小区道路、电力管网、通信缆线、房前屋后修缮美化、智慧门</w:t>
      </w:r>
      <w:r>
        <w:rPr>
          <w:rFonts w:hint="eastAsia"/>
        </w:rPr>
        <w:t>禁系统、化粪池改造清理、市政污水管道修复等综合治理薄弱项，得到彻底改善，实现小区管理机制更顺畅、环境面貌更美丽、居民生活更加满意的目标。</w:t>
      </w:r>
    </w:p>
    <w:p w:rsidR="00BB0E5A" w:rsidRDefault="00BB0E5A" w:rsidP="00BB0E5A">
      <w:pPr>
        <w:ind w:firstLineChars="200" w:firstLine="420"/>
      </w:pPr>
      <w:r>
        <w:rPr>
          <w:rFonts w:hint="eastAsia"/>
        </w:rPr>
        <w:t>开展“红色行动”提升党建工作效能</w:t>
      </w:r>
    </w:p>
    <w:p w:rsidR="00BB0E5A" w:rsidRDefault="00BB0E5A" w:rsidP="00BB0E5A">
      <w:pPr>
        <w:ind w:firstLineChars="200" w:firstLine="420"/>
      </w:pPr>
      <w:r>
        <w:rPr>
          <w:rFonts w:hint="eastAsia"/>
        </w:rPr>
        <w:t>为推行“好邻理”工作法，南华社区通过邻里资源共参与、邻里解决办法接地气、邻里引导发动强，深入与群众开展沟通协商工作，保障辖区内老旧小区改造工程项目的顺利实施，引导居民自治，在化解矛盾中提升了基层治理水平，让基层治理“独角戏”变“大合唱”。同时，南华社区党委与共建“红色合伙人”携手打造“共享空间”，为居民提供活动空间，为社区提供活动场所，利用社区周边闲置的活动场所，成立“南妮华仔家庭早期教育基地”，开展多项亲子活动。在社区党委的带领下，通过建立业主楼栋长代表群、物业公司、自治管理小组、网格联系单位的“四方共治”小区治理模式，实现了社区治理的共建共治共享。老旧城区停车难是多年困扰大家的问题，在区、街道、社区的积极协调推动下，在不影响居住区道路安全与畅通，不占用消防通道及绿地的前提下，辖内合理增设</w:t>
      </w:r>
      <w:r>
        <w:t>30</w:t>
      </w:r>
      <w:r>
        <w:t>个停车位（其中规定车位</w:t>
      </w:r>
      <w:r>
        <w:t>17</w:t>
      </w:r>
      <w:r>
        <w:t>个，夜间错峰停车</w:t>
      </w:r>
      <w:r>
        <w:t>13</w:t>
      </w:r>
      <w:r>
        <w:t>个），缓解了居民停车难的问题。</w:t>
      </w:r>
    </w:p>
    <w:p w:rsidR="00BB0E5A" w:rsidRDefault="00BB0E5A" w:rsidP="002E5E96">
      <w:pPr>
        <w:jc w:val="right"/>
      </w:pPr>
      <w:r>
        <w:rPr>
          <w:rFonts w:hint="eastAsia"/>
        </w:rPr>
        <w:t>人民网</w:t>
      </w:r>
      <w:r>
        <w:rPr>
          <w:rFonts w:hint="eastAsia"/>
        </w:rPr>
        <w:t>2023-8-4</w:t>
      </w:r>
    </w:p>
    <w:p w:rsidR="00BB0E5A" w:rsidRDefault="00BB0E5A" w:rsidP="00EA6E95">
      <w:pPr>
        <w:sectPr w:rsidR="00BB0E5A" w:rsidSect="00EA6E95">
          <w:type w:val="continuous"/>
          <w:pgSz w:w="11906" w:h="16838"/>
          <w:pgMar w:top="1644" w:right="1236" w:bottom="1418" w:left="1814" w:header="851" w:footer="907" w:gutter="0"/>
          <w:pgNumType w:start="1"/>
          <w:cols w:space="720"/>
          <w:docGrid w:type="lines" w:linePitch="341" w:charSpace="2373"/>
        </w:sectPr>
      </w:pPr>
    </w:p>
    <w:p w:rsidR="00F50ECE" w:rsidRDefault="00F50ECE"/>
    <w:sectPr w:rsidR="00F50E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0E5A"/>
    <w:rsid w:val="00BB0E5A"/>
    <w:rsid w:val="00F50E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B0E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B0E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1488</Characters>
  <Application>Microsoft Office Word</Application>
  <DocSecurity>0</DocSecurity>
  <Lines>12</Lines>
  <Paragraphs>3</Paragraphs>
  <ScaleCrop>false</ScaleCrop>
  <Company>Microsoft</Company>
  <LinksUpToDate>false</LinksUpToDate>
  <CharactersWithSpaces>1746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2023-08-10T06:25:00Z</dcterms:created>
</cp:coreProperties>
</file>