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C3" w:rsidRDefault="00FC73C3" w:rsidP="00A31368">
      <w:pPr>
        <w:pStyle w:val="1"/>
      </w:pPr>
      <w:r w:rsidRPr="00A31368">
        <w:rPr>
          <w:rFonts w:hint="eastAsia"/>
        </w:rPr>
        <w:t>滨州市大数据局：持续深化“数字赋能”</w:t>
      </w:r>
      <w:r w:rsidRPr="00A31368">
        <w:t xml:space="preserve"> 全面推进数字政府建设</w:t>
      </w:r>
    </w:p>
    <w:p w:rsidR="00FC73C3" w:rsidRDefault="00FC73C3" w:rsidP="00FC73C3">
      <w:pPr>
        <w:ind w:firstLineChars="200" w:firstLine="420"/>
      </w:pPr>
      <w:r>
        <w:t>8</w:t>
      </w:r>
      <w:r>
        <w:t>月</w:t>
      </w:r>
      <w:r>
        <w:t>11</w:t>
      </w:r>
      <w:r>
        <w:t>日，滨州市政府新闻办举行</w:t>
      </w:r>
      <w:r>
        <w:t>“</w:t>
      </w:r>
      <w:r>
        <w:t>大干</w:t>
      </w:r>
      <w:r>
        <w:t>2023</w:t>
      </w:r>
      <w:r>
        <w:t>奋勇争先向前</w:t>
      </w:r>
      <w:r>
        <w:t>·</w:t>
      </w:r>
      <w:r>
        <w:t>亮进度</w:t>
      </w:r>
      <w:r>
        <w:t>——</w:t>
      </w:r>
      <w:r>
        <w:t>发展品质越来越高</w:t>
      </w:r>
      <w:r>
        <w:t>”</w:t>
      </w:r>
      <w:r>
        <w:t>主题系列新闻发布会滨州市大数据局专场。邀请滨州市政府副秘书长、市大数据局党组书记、局长王洪民，滨州市大数据局党组成员、副局长、新闻发言人武宝顺，滨州市智慧城市指挥运营中心高级工程师孙昌亮，介绍今年以来，滨州市大数据局提升发展品质，推动高质量发展有关情况，并回答记者提问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武宝顺介绍，今年上半年，滨州市大数据局坚决贯彻落实市委、市政府关于“数字政府”建设的决策部署，全面推进数字政府建设，取得显著成效，下半年，将重点发力，高质量完成数字政府建设</w:t>
      </w:r>
      <w:r>
        <w:t>2023</w:t>
      </w:r>
      <w:r>
        <w:t>年各项任务目标。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提升数据服务支撑能力。持续提升市大数据管理服务平台数据支撑和开发服务能力，推进与县级试点节点级联对接，强化对县级节点的级联监控能力，按照省统一安排部署，高质量完成国家数据直达基层市级试点工作，推动人口、法人等基础库建设，强化水、气、热、交通等公共数据资源实现归集共享，按需加大结构化视频数据归集共享力度，围绕群众关切领域，进一步加强公共数据资源开放力度，加强与高校、协会、研究院及信息化企业联动，推动公共数据开发利用及大数据创新应用工作全面开展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提升“爱山东”“山东通”支撑能力。“爱山东”方面。推进部门自建移动端服务事项向“爱山东”移动端迁移，结合“无证明城市”、“鲁通码”、《滨州市公共数据管理办法》等工作开展宣传运营工作，推动一件事应用接入，持续提升“掌上办”服务水平；“山东通”方面，持续对接业务应用上线，各级党政机关现有系统应全部接入“山东通”，实现全市非涉密业务移动办公全覆盖，组建市级第三方“山东通”运维保障团队，做好“山东通”运行保障、办公支撑、系统接入、视频会议等服务保障工作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深化“无证明城市”建设。持续推动电子证照证明规范制发和归集，对各部门和县区报送的“无证明”案例情况进行梳理，择优宣传推广，推动“鲁通码”平台与政务大厅内子场景应用的对接，做好省级规定政务服务、酒店入住、门禁通行、医疗健康、交通出行、文化旅游六个“鲁通码”场景接入规划，谋划市县两级“鲁通码”创新场景，推动酒店入住、门禁通行场景接入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提升云网安全服务层级。高标准完成国家</w:t>
      </w:r>
      <w:r>
        <w:t>IPv6</w:t>
      </w:r>
      <w:r>
        <w:t>试点建设任务，加快推进政务网络改造升级项目，推动县区及运营商根据网络规划，替换升级网络设施，推进</w:t>
      </w:r>
      <w:r>
        <w:t>“</w:t>
      </w:r>
      <w:r>
        <w:t>一网多平面</w:t>
      </w:r>
      <w:r>
        <w:t>”</w:t>
      </w:r>
      <w:r>
        <w:t>建设，提升政务云服务层级，推进国产适配、云灾备、云密码、云原生等服务的部署和应用。构建云网数一体化安全体系，持续做好安全防护工作，开展应急演练和攻防演练，加强常态化监测预警和扫描评估，对威胁政务云网、数据、应用系统特别是党政机关网站的攻击行为，及时采取有效措施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紧抓“城市大脑”攻坚赋能。加快推进城市管理、经济运行、交通运输应用专题建设，尽快制定标准规范以及“城市大脑”运行机制，持续完善提升“城市大脑”建设应用水平。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着力打造场景应用。紧紧围绕数字政府建设重点任务，在大数据创新应用、城市大脑、新型智慧城市建设等方面，打造城市生命线安全管理平台等多个场景。</w:t>
      </w:r>
    </w:p>
    <w:p w:rsidR="00FC73C3" w:rsidRDefault="00FC73C3" w:rsidP="00FC73C3">
      <w:pPr>
        <w:ind w:firstLineChars="200" w:firstLine="420"/>
      </w:pPr>
      <w:r>
        <w:rPr>
          <w:rFonts w:hint="eastAsia"/>
        </w:rPr>
        <w:t>下一步，滨州市大数据局将认真全面落实滨州市委、市政府数字政府建设的要求，持续深化“数字赋能”</w:t>
      </w:r>
      <w:r>
        <w:t>,</w:t>
      </w:r>
      <w:r>
        <w:t>推进</w:t>
      </w:r>
      <w:r>
        <w:t>“</w:t>
      </w:r>
      <w:r>
        <w:t>数字政府</w:t>
      </w:r>
      <w:r>
        <w:t>”</w:t>
      </w:r>
      <w:r>
        <w:t>建设，为</w:t>
      </w:r>
      <w:r>
        <w:t>“</w:t>
      </w:r>
      <w:r>
        <w:t>数字强市</w:t>
      </w:r>
      <w:r>
        <w:t>”</w:t>
      </w:r>
      <w:r>
        <w:t>建设贡献力量。</w:t>
      </w:r>
    </w:p>
    <w:p w:rsidR="00FC73C3" w:rsidRDefault="00FC73C3" w:rsidP="00A31368">
      <w:pPr>
        <w:jc w:val="right"/>
      </w:pPr>
      <w:r w:rsidRPr="00A31368">
        <w:rPr>
          <w:rFonts w:hint="eastAsia"/>
        </w:rPr>
        <w:t>齐鲁网</w:t>
      </w:r>
      <w:r>
        <w:rPr>
          <w:rFonts w:hint="eastAsia"/>
        </w:rPr>
        <w:t>2023-8-11</w:t>
      </w:r>
    </w:p>
    <w:p w:rsidR="00FC73C3" w:rsidRDefault="00FC73C3" w:rsidP="00C3530E">
      <w:pPr>
        <w:sectPr w:rsidR="00FC73C3" w:rsidSect="00C353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D41C1" w:rsidRDefault="002D41C1"/>
    <w:sectPr w:rsidR="002D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3C3"/>
    <w:rsid w:val="002D41C1"/>
    <w:rsid w:val="00FC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73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C73C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2023-08-17T03:02:00Z</dcterms:created>
</cp:coreProperties>
</file>