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7755F" w:rsidRDefault="0087755F" w:rsidP="00310CEB">
      <w:pPr>
        <w:pStyle w:val="1"/>
      </w:pPr>
      <w:r w:rsidRPr="00766CD1">
        <w:rPr>
          <w:rFonts w:hint="eastAsia"/>
        </w:rPr>
        <w:t>常德市</w:t>
      </w:r>
      <w:r>
        <w:rPr>
          <w:rFonts w:hint="eastAsia"/>
        </w:rPr>
        <w:t>：严把“六道关”</w:t>
      </w:r>
      <w:r>
        <w:t xml:space="preserve"> 持续提升第三方预算绩效评价质量</w:t>
      </w:r>
    </w:p>
    <w:p w:rsidR="0087755F" w:rsidRDefault="0087755F" w:rsidP="0087755F">
      <w:pPr>
        <w:ind w:firstLineChars="200" w:firstLine="420"/>
        <w:jc w:val="left"/>
      </w:pPr>
      <w:r>
        <w:rPr>
          <w:rFonts w:hint="eastAsia"/>
        </w:rPr>
        <w:t>近年来，湖南省常德市财政局有效引导第三方机构规范开展绩效评价工作，以“独立性</w:t>
      </w:r>
      <w:r>
        <w:t>+</w:t>
      </w:r>
      <w:r>
        <w:t>专业性</w:t>
      </w:r>
      <w:r>
        <w:t>+</w:t>
      </w:r>
      <w:r>
        <w:t>规范性</w:t>
      </w:r>
      <w:r>
        <w:t>”</w:t>
      </w:r>
      <w:r>
        <w:t>来确保</w:t>
      </w:r>
      <w:r>
        <w:t>“</w:t>
      </w:r>
      <w:r>
        <w:t>客观性</w:t>
      </w:r>
      <w:r>
        <w:t>+</w:t>
      </w:r>
      <w:r>
        <w:t>公正性</w:t>
      </w:r>
      <w:r>
        <w:t>+</w:t>
      </w:r>
      <w:r>
        <w:t>科学性</w:t>
      </w:r>
      <w:r>
        <w:t>”</w:t>
      </w:r>
      <w:r>
        <w:t>，不断提升绩效评价工作质量和实施效果，推动预算绩效管理向纵深发展。</w:t>
      </w:r>
      <w:r>
        <w:t>2017—2022</w:t>
      </w:r>
      <w:r>
        <w:t>年，常德市财政局连续六年荣获湖南省预算绩效管理工作考评优秀单位。其具体做法是念好</w:t>
      </w:r>
      <w:r>
        <w:t>“</w:t>
      </w:r>
      <w:r>
        <w:t>六字诀</w:t>
      </w:r>
      <w:r>
        <w:t>”</w:t>
      </w:r>
      <w:r>
        <w:t>，严把</w:t>
      </w:r>
      <w:r>
        <w:t>“</w:t>
      </w:r>
      <w:r>
        <w:t>六道关</w:t>
      </w:r>
      <w:r>
        <w:t>”</w:t>
      </w:r>
      <w:r>
        <w:t>。</w:t>
      </w:r>
    </w:p>
    <w:p w:rsidR="0087755F" w:rsidRDefault="0087755F" w:rsidP="0087755F">
      <w:pPr>
        <w:ind w:firstLineChars="200" w:firstLine="420"/>
        <w:jc w:val="left"/>
      </w:pPr>
      <w:r>
        <w:rPr>
          <w:rFonts w:hint="eastAsia"/>
        </w:rPr>
        <w:t>念好“选”字诀</w:t>
      </w:r>
      <w:r>
        <w:t xml:space="preserve"> </w:t>
      </w:r>
      <w:r>
        <w:t>严把准入关</w:t>
      </w:r>
    </w:p>
    <w:p w:rsidR="0087755F" w:rsidRDefault="0087755F" w:rsidP="0087755F">
      <w:pPr>
        <w:ind w:firstLineChars="200" w:firstLine="420"/>
        <w:jc w:val="left"/>
      </w:pPr>
      <w:r>
        <w:rPr>
          <w:rFonts w:hint="eastAsia"/>
        </w:rPr>
        <w:t>选择第三方机构遵循“注重能力、兼顾公平”的原则。为此，常德市专门出台相关管理办法，明确建立准入机制，主要通过委托招标代理机构组织竞争性磋商方式，选取专业能力突出、机构管理规范、从业经验丰富、执业信誉较好的第三方机构参与绩效评价工作。此外，坚持“大稳定、小调整”的指导思想，从湖南省财政厅确定的中介机构备选名单中直接挑选第三方机构试用，每年选择</w:t>
      </w:r>
      <w:r>
        <w:t>1—2</w:t>
      </w:r>
      <w:r>
        <w:t>家，一般试用期</w:t>
      </w:r>
      <w:r>
        <w:t>1</w:t>
      </w:r>
      <w:r>
        <w:t>年，根据年度服务质量综合考评结果予以留用或末位淘汰。目前，常德市财政局第三方机构队伍稳定在</w:t>
      </w:r>
      <w:r>
        <w:t>10</w:t>
      </w:r>
      <w:r>
        <w:t>家左右。严格规范的准入制度为顺利开展绩效评价打下了良好</w:t>
      </w:r>
      <w:r>
        <w:rPr>
          <w:rFonts w:hint="eastAsia"/>
        </w:rPr>
        <w:t>基础。</w:t>
      </w:r>
    </w:p>
    <w:p w:rsidR="0087755F" w:rsidRDefault="0087755F" w:rsidP="0087755F">
      <w:pPr>
        <w:ind w:firstLineChars="200" w:firstLine="420"/>
        <w:jc w:val="left"/>
      </w:pPr>
      <w:r>
        <w:rPr>
          <w:rFonts w:hint="eastAsia"/>
        </w:rPr>
        <w:t>念好“培”字诀</w:t>
      </w:r>
      <w:r>
        <w:t xml:space="preserve"> </w:t>
      </w:r>
      <w:r>
        <w:t>严把能力关</w:t>
      </w:r>
    </w:p>
    <w:p w:rsidR="0087755F" w:rsidRDefault="0087755F" w:rsidP="0087755F">
      <w:pPr>
        <w:ind w:firstLineChars="200" w:firstLine="420"/>
        <w:jc w:val="left"/>
      </w:pPr>
      <w:r>
        <w:rPr>
          <w:rFonts w:hint="eastAsia"/>
        </w:rPr>
        <w:t>从加强培育、培训入手，着力促进提升第三方机构队伍的专业能力和综合素质。一方面，将“走出去”与“请进来”相结合，搞好业务培训辅导。每年固定举办</w:t>
      </w:r>
      <w:r>
        <w:t>1—2</w:t>
      </w:r>
      <w:r>
        <w:t>期全市预算绩效管理培训班，邀请专家和领导授课。此外，每年择期组织各区县财政局分管局领导和绩效管理股长、第三方机构业务骨干轮流参加有关机构举办的预算绩效管理专题培训班。另一方面，每年初邀请资深专家、优秀第三方机构负责人和主评人就绩效评价工作方法、评价报告撰写等开展内部辅导讲座和心得交流。年中不定期组织第三方机构业务骨干对财政部、省财政厅新出台的文件政策进行集中解读、</w:t>
      </w:r>
      <w:r>
        <w:rPr>
          <w:rFonts w:hint="eastAsia"/>
        </w:rPr>
        <w:t>研讨。</w:t>
      </w:r>
    </w:p>
    <w:p w:rsidR="0087755F" w:rsidRDefault="0087755F" w:rsidP="0087755F">
      <w:pPr>
        <w:ind w:firstLineChars="200" w:firstLine="420"/>
        <w:jc w:val="left"/>
      </w:pPr>
      <w:r>
        <w:rPr>
          <w:rFonts w:hint="eastAsia"/>
        </w:rPr>
        <w:t>念好“管”字诀</w:t>
      </w:r>
      <w:r>
        <w:t xml:space="preserve"> </w:t>
      </w:r>
      <w:r>
        <w:t>严把程序关</w:t>
      </w:r>
    </w:p>
    <w:p w:rsidR="0087755F" w:rsidRDefault="0087755F" w:rsidP="0087755F">
      <w:pPr>
        <w:ind w:firstLineChars="200" w:firstLine="420"/>
        <w:jc w:val="left"/>
      </w:pPr>
      <w:r>
        <w:rPr>
          <w:rFonts w:hint="eastAsia"/>
        </w:rPr>
        <w:t>对第三方机构绩效评价工作开展全流程监管和指导，确保规范到位。主要是抓好六大环节：一是签署服务承诺书。年初，要求所有参与市本级预算绩效评价的第三方机构签署服务承诺书（含保密协议），确保评价期间定人、定时、定岗、定责。二是组织重点绩效评价集中进点。分批次专门召集被评价单位分管财务负责人、财务科长及业务科室代表，财政部门预算管理科室负责人，第三方机构负责人、主评人共同参加重点绩效评价“进点会”。三是认真审核绩效评价实施方案。要求第三方机构在规定时间内拟定详实的绩效评价实施方案报绩效管理科审核。四是开展现场“联评联审”。现场评价期间，要求财政预算管理科室、绩效管理科必须派员随第三方机构一同深入项目单位和评价现场，共同核查发现绩效问题、分析探讨原因、商议改进措施，实现</w:t>
      </w:r>
      <w:r>
        <w:t xml:space="preserve"> “</w:t>
      </w:r>
      <w:r>
        <w:t>联评联审</w:t>
      </w:r>
      <w:r>
        <w:t>”</w:t>
      </w:r>
      <w:r>
        <w:t>，并对第三方机构现场评价行为进行监督指导。五是组织交换意见。在形成正式绩效评价报告之前，要求第三方机构及时向被评价单位以及财政部门发出《绩效评价结果征求意见函》，听取意见建议。必要情况下，由财政局绩效管理科牵头组织被评价单位、主管部门、财政部门预算管理科室、第三方机构等责任主体，就重大意见分歧面对面进行沟通协商。六是指导修改完善报告，建立评价</w:t>
      </w:r>
      <w:r>
        <w:rPr>
          <w:rFonts w:hint="eastAsia"/>
        </w:rPr>
        <w:t>档案。责成第三方机构整理需要存档的文件和资料，接受财政部门的档案管理考核。</w:t>
      </w:r>
    </w:p>
    <w:p w:rsidR="0087755F" w:rsidRDefault="0087755F" w:rsidP="0087755F">
      <w:pPr>
        <w:ind w:firstLineChars="200" w:firstLine="420"/>
        <w:jc w:val="left"/>
      </w:pPr>
      <w:r>
        <w:rPr>
          <w:rFonts w:hint="eastAsia"/>
        </w:rPr>
        <w:t>念好“控”字诀</w:t>
      </w:r>
      <w:r>
        <w:t xml:space="preserve"> </w:t>
      </w:r>
      <w:r>
        <w:t>严把质量关</w:t>
      </w:r>
    </w:p>
    <w:p w:rsidR="0087755F" w:rsidRDefault="0087755F" w:rsidP="0087755F">
      <w:pPr>
        <w:ind w:firstLineChars="200" w:firstLine="420"/>
        <w:jc w:val="left"/>
      </w:pPr>
      <w:r>
        <w:rPr>
          <w:rFonts w:hint="eastAsia"/>
        </w:rPr>
        <w:t>注重建好三层“防护链”：一是规范完善预算支出绩效评价体系。有针对性地修订完善部门整体支出绩效评价指标体系，并就项目支出绩效评价指标体系中决策和过程两部分共</w:t>
      </w:r>
      <w:r>
        <w:t>11</w:t>
      </w:r>
      <w:r>
        <w:t>项三级指标的分值和评分规则进行统一规范。二是高标准开展内部点评。在每一批次绩效评价报告正式提交后，例行集中组织开展绩效评价报告内部点评会，评析被评价单位项目（资金）管理中存在的不足和第三方机构报告质量的瑕疵等，重点要求各咨询专家点到</w:t>
      </w:r>
      <w:r>
        <w:t>“</w:t>
      </w:r>
      <w:r>
        <w:t>痛处</w:t>
      </w:r>
      <w:r>
        <w:t>”</w:t>
      </w:r>
      <w:r>
        <w:t>、评出</w:t>
      </w:r>
      <w:r>
        <w:t>“</w:t>
      </w:r>
      <w:r>
        <w:t>辣味</w:t>
      </w:r>
      <w:r>
        <w:t>”</w:t>
      </w:r>
      <w:r>
        <w:t>，让被评价单位及第三方机构</w:t>
      </w:r>
      <w:r>
        <w:t>“</w:t>
      </w:r>
      <w:r>
        <w:t>红脸</w:t>
      </w:r>
      <w:r>
        <w:t>”“</w:t>
      </w:r>
      <w:r>
        <w:t>出汗</w:t>
      </w:r>
      <w:r>
        <w:t>”</w:t>
      </w:r>
      <w:r>
        <w:t>。三是审慎评定绩效评价报告质量等次。内部点评会结束后，所有</w:t>
      </w:r>
      <w:r>
        <w:rPr>
          <w:rFonts w:hint="eastAsia"/>
        </w:rPr>
        <w:t>咨询专家、所有第三方机构主评人及市财政局绩效科、预算编审中心工作人员根据《常德市重点绩效评价报告质量考核评分细则》，对每一批次的每份绩效评价报告及时给予独立考评。</w:t>
      </w:r>
    </w:p>
    <w:p w:rsidR="0087755F" w:rsidRDefault="0087755F" w:rsidP="0087755F">
      <w:pPr>
        <w:ind w:firstLineChars="200" w:firstLine="420"/>
        <w:jc w:val="left"/>
      </w:pPr>
      <w:r>
        <w:rPr>
          <w:rFonts w:hint="eastAsia"/>
        </w:rPr>
        <w:t>念好“警”字诀</w:t>
      </w:r>
      <w:r>
        <w:t xml:space="preserve"> </w:t>
      </w:r>
      <w:r>
        <w:t>严把操守关</w:t>
      </w:r>
    </w:p>
    <w:p w:rsidR="0087755F" w:rsidRDefault="0087755F" w:rsidP="0087755F">
      <w:pPr>
        <w:ind w:firstLineChars="200" w:firstLine="420"/>
        <w:jc w:val="left"/>
      </w:pPr>
      <w:r>
        <w:rPr>
          <w:rFonts w:hint="eastAsia"/>
        </w:rPr>
        <w:t>不断强化第三方机构职业操守。一是严明工作纪律。针对第三方机构出台绩效评价“五严禁”“八不准”工作纪律，其中包括严禁利用工作人员特殊身份和影响力为被评价单位提供便利，不准以任何理由在评价过程中获取不当利益等。一旦发现查实，将直接取消第三方机构参与市本级绩效评价服务资格。二是定期开展集体谈心谈话。驻局纪检监察组负责人和分管绩效管理工作的局领导每年对第三方机构进行一次集体谈心谈话。三是发现问题苗头及时约谈。四是加强回访监督。每轮评价工作结束时，对第三方机构遵守工作纪律情况进行考察评判。同时，加强对第三方机构现场评价工作的不定期巡回监督，发现问题及时处理。</w:t>
      </w:r>
    </w:p>
    <w:p w:rsidR="0087755F" w:rsidRDefault="0087755F" w:rsidP="0087755F">
      <w:pPr>
        <w:ind w:firstLineChars="200" w:firstLine="420"/>
        <w:jc w:val="left"/>
      </w:pPr>
      <w:r>
        <w:rPr>
          <w:rFonts w:hint="eastAsia"/>
        </w:rPr>
        <w:t>念好“效”字诀</w:t>
      </w:r>
      <w:r>
        <w:t xml:space="preserve"> </w:t>
      </w:r>
      <w:r>
        <w:t>严把奖惩关</w:t>
      </w:r>
    </w:p>
    <w:p w:rsidR="0087755F" w:rsidRDefault="0087755F" w:rsidP="0087755F">
      <w:pPr>
        <w:ind w:firstLineChars="200" w:firstLine="420"/>
        <w:jc w:val="left"/>
      </w:pPr>
      <w:r>
        <w:rPr>
          <w:rFonts w:hint="eastAsia"/>
        </w:rPr>
        <w:t>采用“三挂钩”方式，激励引导第三方机构不断提升服务质量。一是将绩效评价报告质量等级与支付委托费用挂钩。在按照《湖南省会计师事务所服务收费管理实施办法》测算付费的基础上分等级付费，等级为“优”的按</w:t>
      </w:r>
      <w:r>
        <w:t>110%</w:t>
      </w:r>
      <w:r>
        <w:t>付费，等级为</w:t>
      </w:r>
      <w:r>
        <w:t>“</w:t>
      </w:r>
      <w:r>
        <w:t>良</w:t>
      </w:r>
      <w:r>
        <w:t>”</w:t>
      </w:r>
      <w:r>
        <w:t>的按</w:t>
      </w:r>
      <w:r>
        <w:t>90%</w:t>
      </w:r>
      <w:r>
        <w:t>付费，等级为</w:t>
      </w:r>
      <w:r>
        <w:t>“</w:t>
      </w:r>
      <w:r>
        <w:t>中</w:t>
      </w:r>
      <w:r>
        <w:t>”</w:t>
      </w:r>
      <w:r>
        <w:t>的按</w:t>
      </w:r>
      <w:r>
        <w:t>70%</w:t>
      </w:r>
      <w:r>
        <w:t>付费，等级为</w:t>
      </w:r>
      <w:r>
        <w:t>“</w:t>
      </w:r>
      <w:r>
        <w:t>差</w:t>
      </w:r>
      <w:r>
        <w:t>”</w:t>
      </w:r>
      <w:r>
        <w:t>的按</w:t>
      </w:r>
      <w:r>
        <w:t>50%</w:t>
      </w:r>
      <w:r>
        <w:t>付费。二是将第三方机构年度服务质量综合考评结果与年度评先奖励挂钩。每年底对参与市本级预算绩效管理的第三方机构和主评人进行综合考评，并发文通报考评结果，对荣获</w:t>
      </w:r>
      <w:r>
        <w:t>“</w:t>
      </w:r>
      <w:r>
        <w:t>优秀</w:t>
      </w:r>
      <w:r>
        <w:t>”</w:t>
      </w:r>
      <w:r>
        <w:t>等次的第三方机构给予通报表扬及物质奖励。三是将第三方机构年度服</w:t>
      </w:r>
      <w:r>
        <w:rPr>
          <w:rFonts w:hint="eastAsia"/>
        </w:rPr>
        <w:t>务质量综合考评结果与委托业务挂钩。在分配绩效评价委托业务时，严格按照上一年度第三方机构服务质量综合考评结果排名确定其选择顺序和业务量。当年服务质量综合考评结果排名最末的第三方机构，予以黄牌警示；连续两年服务质量综合考评结果排名最末的，予以“末位淘汰”。</w:t>
      </w:r>
    </w:p>
    <w:p w:rsidR="0087755F" w:rsidRPr="00766CD1" w:rsidRDefault="0087755F" w:rsidP="0087755F">
      <w:pPr>
        <w:ind w:firstLineChars="200" w:firstLine="420"/>
        <w:jc w:val="left"/>
      </w:pPr>
      <w:r>
        <w:rPr>
          <w:rFonts w:hint="eastAsia"/>
        </w:rPr>
        <w:t>（作者系湖南省常德市财政局党组书记、局长）</w:t>
      </w:r>
    </w:p>
    <w:p w:rsidR="0087755F" w:rsidRDefault="0087755F" w:rsidP="0087755F">
      <w:pPr>
        <w:ind w:firstLineChars="200" w:firstLine="420"/>
        <w:jc w:val="right"/>
      </w:pPr>
      <w:r>
        <w:rPr>
          <w:rFonts w:hint="eastAsia"/>
        </w:rPr>
        <w:t>中国财经报</w:t>
      </w:r>
      <w:r>
        <w:t>2023-07-04</w:t>
      </w:r>
    </w:p>
    <w:p w:rsidR="0087755F" w:rsidRDefault="0087755F" w:rsidP="007F1ADF">
      <w:pPr>
        <w:sectPr w:rsidR="0087755F" w:rsidSect="007F1ADF">
          <w:type w:val="continuous"/>
          <w:pgSz w:w="11906" w:h="16838"/>
          <w:pgMar w:top="1644" w:right="1236" w:bottom="1418" w:left="1814" w:header="851" w:footer="907" w:gutter="0"/>
          <w:pgNumType w:start="1"/>
          <w:cols w:space="720"/>
          <w:docGrid w:type="lines" w:linePitch="341" w:charSpace="2373"/>
        </w:sectPr>
      </w:pPr>
    </w:p>
    <w:p w:rsidR="00F270F4" w:rsidRDefault="00F270F4"/>
    <w:sectPr w:rsidR="00F270F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7755F"/>
    <w:rsid w:val="0087755F"/>
    <w:rsid w:val="00F270F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7755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87755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355</Words>
  <Characters>2026</Characters>
  <Application>Microsoft Office Word</Application>
  <DocSecurity>0</DocSecurity>
  <Lines>16</Lines>
  <Paragraphs>4</Paragraphs>
  <ScaleCrop>false</ScaleCrop>
  <Company>Microsoft</Company>
  <LinksUpToDate>false</LinksUpToDate>
  <CharactersWithSpaces>2377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2023-07-20T08:46:00Z</dcterms:created>
</cp:coreProperties>
</file>