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5EF2" w:rsidRDefault="00845EF2" w:rsidP="00387F99">
      <w:pPr>
        <w:pStyle w:val="1"/>
      </w:pPr>
      <w:r w:rsidRPr="00387F99">
        <w:t>2023过半，快来看看这份诚意满满的</w:t>
      </w:r>
      <w:r w:rsidRPr="00387F99">
        <w:t>“</w:t>
      </w:r>
      <w:r w:rsidRPr="00387F99">
        <w:t>郫都城市管理答卷</w:t>
      </w:r>
      <w:r w:rsidRPr="00387F99">
        <w:t>”</w:t>
      </w:r>
      <w:r w:rsidRPr="00387F99">
        <w:t>！</w:t>
      </w:r>
    </w:p>
    <w:p w:rsidR="00845EF2" w:rsidRDefault="00845EF2" w:rsidP="00845EF2">
      <w:pPr>
        <w:ind w:firstLineChars="200" w:firstLine="420"/>
      </w:pPr>
      <w:r>
        <w:rPr>
          <w:rFonts w:hint="eastAsia"/>
        </w:rPr>
        <w:t>驱车行进在中信大道</w:t>
      </w:r>
    </w:p>
    <w:p w:rsidR="00845EF2" w:rsidRDefault="00845EF2" w:rsidP="00845EF2">
      <w:pPr>
        <w:ind w:firstLineChars="200" w:firstLine="420"/>
      </w:pPr>
      <w:r>
        <w:rPr>
          <w:rFonts w:hint="eastAsia"/>
        </w:rPr>
        <w:t>平坦的道路、整洁的市容</w:t>
      </w:r>
    </w:p>
    <w:p w:rsidR="00845EF2" w:rsidRDefault="00845EF2" w:rsidP="00845EF2">
      <w:pPr>
        <w:ind w:firstLineChars="200" w:firstLine="420"/>
      </w:pPr>
      <w:r>
        <w:rPr>
          <w:rFonts w:hint="eastAsia"/>
        </w:rPr>
        <w:t>无一不显示着</w:t>
      </w:r>
    </w:p>
    <w:p w:rsidR="00845EF2" w:rsidRDefault="00845EF2" w:rsidP="00845EF2">
      <w:pPr>
        <w:ind w:firstLineChars="200" w:firstLine="420"/>
      </w:pPr>
      <w:r>
        <w:rPr>
          <w:rFonts w:hint="eastAsia"/>
        </w:rPr>
        <w:t>郫都这座城市的宜居“气质”</w:t>
      </w:r>
    </w:p>
    <w:p w:rsidR="00845EF2" w:rsidRDefault="00845EF2" w:rsidP="00845EF2">
      <w:pPr>
        <w:ind w:firstLineChars="200" w:firstLine="420"/>
      </w:pPr>
      <w:r>
        <w:rPr>
          <w:rFonts w:hint="eastAsia"/>
        </w:rPr>
        <w:t>不少市民朋友发出感叹</w:t>
      </w:r>
    </w:p>
    <w:p w:rsidR="00845EF2" w:rsidRDefault="00845EF2" w:rsidP="00845EF2">
      <w:pPr>
        <w:ind w:firstLineChars="200" w:firstLine="420"/>
      </w:pPr>
      <w:r>
        <w:rPr>
          <w:rFonts w:hint="eastAsia"/>
        </w:rPr>
        <w:t>市容市貌变整洁了</w:t>
      </w:r>
    </w:p>
    <w:p w:rsidR="00845EF2" w:rsidRDefault="00845EF2" w:rsidP="00845EF2">
      <w:pPr>
        <w:ind w:firstLineChars="200" w:firstLine="420"/>
      </w:pPr>
      <w:r>
        <w:rPr>
          <w:rFonts w:hint="eastAsia"/>
        </w:rPr>
        <w:t>城市道路被拓宽了</w:t>
      </w:r>
    </w:p>
    <w:p w:rsidR="00845EF2" w:rsidRDefault="00845EF2" w:rsidP="00845EF2">
      <w:pPr>
        <w:ind w:firstLineChars="200" w:firstLine="420"/>
      </w:pPr>
      <w:r>
        <w:rPr>
          <w:rFonts w:hint="eastAsia"/>
        </w:rPr>
        <w:t>垃圾分类更精准了</w:t>
      </w:r>
    </w:p>
    <w:p w:rsidR="00845EF2" w:rsidRDefault="00845EF2" w:rsidP="00845EF2">
      <w:pPr>
        <w:ind w:firstLineChars="200" w:firstLine="420"/>
      </w:pPr>
      <w:r>
        <w:rPr>
          <w:rFonts w:hint="eastAsia"/>
        </w:rPr>
        <w:t>城市环境越来越美……</w:t>
      </w:r>
    </w:p>
    <w:p w:rsidR="00845EF2" w:rsidRDefault="00845EF2" w:rsidP="00845EF2">
      <w:pPr>
        <w:ind w:firstLineChars="200" w:firstLine="420"/>
      </w:pPr>
      <w:r>
        <w:rPr>
          <w:rFonts w:hint="eastAsia"/>
        </w:rPr>
        <w:t>将时间的指针往回拨，一串闪光的足迹清晰可见，每一个细微的变化都令人振奋。</w:t>
      </w:r>
    </w:p>
    <w:p w:rsidR="00845EF2" w:rsidRDefault="00845EF2" w:rsidP="00845EF2">
      <w:pPr>
        <w:ind w:firstLineChars="200" w:firstLine="420"/>
      </w:pPr>
      <w:r>
        <w:rPr>
          <w:rFonts w:hint="eastAsia"/>
        </w:rPr>
        <w:t>今年以来，郫都区深入推进综合执法改革和城乡环境综合治理，让城市环境更加宜居、城市功能更加完善、城市形象更加靓丽，助力郫都建设成都西部现代化新城，向宜居宜业宜创新目标不断迈进。</w:t>
      </w:r>
    </w:p>
    <w:p w:rsidR="00845EF2" w:rsidRDefault="00845EF2" w:rsidP="00845EF2">
      <w:pPr>
        <w:ind w:firstLineChars="200" w:firstLine="420"/>
      </w:pPr>
      <w:r>
        <w:t>1</w:t>
      </w:r>
    </w:p>
    <w:p w:rsidR="00845EF2" w:rsidRDefault="00845EF2" w:rsidP="00845EF2">
      <w:pPr>
        <w:ind w:firstLineChars="200" w:firstLine="420"/>
      </w:pPr>
      <w:r>
        <w:rPr>
          <w:rFonts w:hint="eastAsia"/>
        </w:rPr>
        <w:t>厚植科创新城生态底色</w:t>
      </w:r>
    </w:p>
    <w:p w:rsidR="00845EF2" w:rsidRDefault="00845EF2" w:rsidP="00845EF2">
      <w:pPr>
        <w:ind w:firstLineChars="200" w:firstLine="420"/>
      </w:pPr>
      <w:r>
        <w:rPr>
          <w:rFonts w:hint="eastAsia"/>
        </w:rPr>
        <w:t>争创中国人居环境奖</w:t>
      </w:r>
    </w:p>
    <w:p w:rsidR="00845EF2" w:rsidRDefault="00845EF2" w:rsidP="00845EF2">
      <w:pPr>
        <w:ind w:firstLineChars="200" w:firstLine="420"/>
      </w:pPr>
      <w:r>
        <w:rPr>
          <w:rFonts w:hint="eastAsia"/>
        </w:rPr>
        <w:t>在四面环翠的磨底河公园，架着相机拍照的王阳明感慨道：</w:t>
      </w:r>
    </w:p>
    <w:p w:rsidR="00845EF2" w:rsidRDefault="00845EF2" w:rsidP="00845EF2">
      <w:pPr>
        <w:ind w:firstLineChars="200" w:firstLine="420"/>
      </w:pPr>
      <w:r>
        <w:rPr>
          <w:rFonts w:hint="eastAsia"/>
        </w:rPr>
        <w:t>近年来，郫都的天空越来越蓝！阳光穿过树叶的缝隙在沿河步道上洒下一片“金黄”，顺着光线的方向移动镜头，一片蔚蓝色涌入镜框。不用调整，无需滤镜，拍下来就是最美的色彩。</w:t>
      </w:r>
    </w:p>
    <w:p w:rsidR="00845EF2" w:rsidRDefault="00845EF2" w:rsidP="00845EF2">
      <w:pPr>
        <w:ind w:firstLineChars="200" w:firstLine="420"/>
      </w:pPr>
      <w:r>
        <w:rPr>
          <w:rFonts w:hint="eastAsia"/>
        </w:rPr>
        <w:t>环境就是民生，绿水就是美丽，蓝天也是幸福。</w:t>
      </w:r>
    </w:p>
    <w:p w:rsidR="00845EF2" w:rsidRDefault="00845EF2" w:rsidP="00845EF2">
      <w:pPr>
        <w:ind w:firstLineChars="200" w:firstLine="420"/>
      </w:pPr>
      <w:r>
        <w:t>2023</w:t>
      </w:r>
      <w:r>
        <w:t>上半年，郫都区共完成了</w:t>
      </w:r>
      <w:r>
        <w:t>10</w:t>
      </w:r>
      <w:r>
        <w:t>个</w:t>
      </w:r>
      <w:r>
        <w:t>“</w:t>
      </w:r>
      <w:r>
        <w:t>两拆一增</w:t>
      </w:r>
      <w:r>
        <w:t>”</w:t>
      </w:r>
      <w:r>
        <w:t>点位打造，拆除围墙</w:t>
      </w:r>
      <w:r>
        <w:t>532</w:t>
      </w:r>
      <w:r>
        <w:t>米，增加开敞空间</w:t>
      </w:r>
      <w:r>
        <w:t>13909.09</w:t>
      </w:r>
      <w:r>
        <w:t>平方米，增绿面积约</w:t>
      </w:r>
      <w:r>
        <w:t>13442.8</w:t>
      </w:r>
      <w:r>
        <w:t>平方米。</w:t>
      </w:r>
    </w:p>
    <w:p w:rsidR="00845EF2" w:rsidRDefault="00845EF2" w:rsidP="00845EF2">
      <w:pPr>
        <w:ind w:firstLineChars="200" w:firstLine="420"/>
      </w:pPr>
      <w:r>
        <w:rPr>
          <w:rFonts w:hint="eastAsia"/>
        </w:rPr>
        <w:t>目前，全区建成区绿地率达</w:t>
      </w:r>
      <w:r>
        <w:t>45%</w:t>
      </w:r>
      <w:r>
        <w:t>、人均公园绿地面积达每人</w:t>
      </w:r>
      <w:r>
        <w:t>14</w:t>
      </w:r>
      <w:r>
        <w:t>平方米，公园绿地服务半径覆盖率达</w:t>
      </w:r>
      <w:r>
        <w:t>90%</w:t>
      </w:r>
      <w:r>
        <w:t>，全面达到国家级生态园林城市创建要求。</w:t>
      </w:r>
    </w:p>
    <w:p w:rsidR="00845EF2" w:rsidRDefault="00845EF2" w:rsidP="00845EF2">
      <w:pPr>
        <w:ind w:firstLineChars="200" w:firstLine="420"/>
      </w:pPr>
      <w:r>
        <w:rPr>
          <w:rFonts w:hint="eastAsia"/>
        </w:rPr>
        <w:t>今年以来，郫都区紧紧围绕建设“科创高地、锦绣郫都”目标定位，以传承古蜀遗韵、提升品质科创、强化生态修复等为主题，建设一系列亮点项目，全区人居环境明显提升。</w:t>
      </w:r>
    </w:p>
    <w:p w:rsidR="00845EF2" w:rsidRDefault="00845EF2" w:rsidP="00845EF2">
      <w:pPr>
        <w:ind w:firstLineChars="200" w:firstLine="420"/>
      </w:pPr>
      <w:r>
        <w:rPr>
          <w:rFonts w:hint="eastAsia"/>
        </w:rPr>
        <w:t>目前，已在规划由北至南构建起从古蜀文化活力区到智慧未来创享区的“千年绿廊”，与东西向的清水河科创走廊相辅相成，打造自然与历史共舞的文化生活绿脉。</w:t>
      </w:r>
    </w:p>
    <w:p w:rsidR="00845EF2" w:rsidRDefault="00845EF2" w:rsidP="00845EF2">
      <w:pPr>
        <w:ind w:firstLineChars="200" w:firstLine="420"/>
      </w:pPr>
      <w:r>
        <w:rPr>
          <w:rFonts w:hint="eastAsia"/>
        </w:rPr>
        <w:t>同时，充分发挥交通主动脉作用，推动科创大道建设，带动区域科创要素聚集、城乡要素流动，构建成都西北部片区的电子信息产业大道、城乡融合发展大道、国际旅游快速通道。</w:t>
      </w:r>
    </w:p>
    <w:p w:rsidR="00845EF2" w:rsidRDefault="00845EF2" w:rsidP="00845EF2">
      <w:pPr>
        <w:ind w:firstLineChars="200" w:firstLine="420"/>
      </w:pPr>
      <w:r>
        <w:rPr>
          <w:rFonts w:hint="eastAsia"/>
        </w:rPr>
        <w:t>此外，还将体育设施、消费场景、人文艺术、休闲娱乐与公园绿地建设相结合，推动科创体育创新园建设，为科创新城片区注入运动活力。</w:t>
      </w:r>
    </w:p>
    <w:p w:rsidR="00845EF2" w:rsidRDefault="00845EF2" w:rsidP="00845EF2">
      <w:pPr>
        <w:ind w:firstLineChars="200" w:firstLine="420"/>
      </w:pPr>
      <w:r>
        <w:rPr>
          <w:rFonts w:hint="eastAsia"/>
        </w:rPr>
        <w:t>目前，省住建厅已将“郫都区科创新城园林绿化体系”项目作为四川省范例报住建部，参选</w:t>
      </w:r>
      <w:r>
        <w:t>2023</w:t>
      </w:r>
      <w:r>
        <w:t>年度中国人居环境奖。</w:t>
      </w:r>
    </w:p>
    <w:p w:rsidR="00845EF2" w:rsidRDefault="00845EF2" w:rsidP="00845EF2">
      <w:pPr>
        <w:ind w:firstLineChars="200" w:firstLine="420"/>
      </w:pPr>
      <w:r>
        <w:rPr>
          <w:rFonts w:hint="eastAsia"/>
        </w:rPr>
        <w:t>生态优先、绿色发展，路径清晰，郫都发展建设干劲十足。</w:t>
      </w:r>
    </w:p>
    <w:p w:rsidR="00845EF2" w:rsidRDefault="00845EF2" w:rsidP="00845EF2">
      <w:pPr>
        <w:ind w:firstLineChars="200" w:firstLine="420"/>
      </w:pPr>
      <w:r>
        <w:t>2</w:t>
      </w:r>
    </w:p>
    <w:p w:rsidR="00845EF2" w:rsidRDefault="00845EF2" w:rsidP="00845EF2">
      <w:pPr>
        <w:ind w:firstLineChars="200" w:firstLine="420"/>
      </w:pPr>
      <w:r>
        <w:rPr>
          <w:rFonts w:hint="eastAsia"/>
        </w:rPr>
        <w:t>构建“微网实格”治理机制</w:t>
      </w:r>
    </w:p>
    <w:p w:rsidR="00845EF2" w:rsidRDefault="00845EF2" w:rsidP="00845EF2">
      <w:pPr>
        <w:ind w:firstLineChars="200" w:firstLine="420"/>
      </w:pPr>
      <w:r>
        <w:rPr>
          <w:rFonts w:hint="eastAsia"/>
        </w:rPr>
        <w:t>提升垃圾分类治理效能</w:t>
      </w:r>
    </w:p>
    <w:p w:rsidR="00845EF2" w:rsidRDefault="00845EF2" w:rsidP="00845EF2">
      <w:pPr>
        <w:ind w:firstLineChars="200" w:firstLine="420"/>
      </w:pPr>
      <w:r>
        <w:rPr>
          <w:rFonts w:hint="eastAsia"/>
        </w:rPr>
        <w:t>垃圾分类热度彰显城市文明高度</w:t>
      </w:r>
    </w:p>
    <w:p w:rsidR="00845EF2" w:rsidRDefault="00845EF2" w:rsidP="00845EF2">
      <w:pPr>
        <w:ind w:firstLineChars="200" w:firstLine="420"/>
      </w:pPr>
      <w:r>
        <w:rPr>
          <w:rFonts w:hint="eastAsia"/>
        </w:rPr>
        <w:t>今年以来，郫都区瞄准垃圾分类堵点，从分类源头出发，会同区委社治委将生活垃圾分类纳入“微网实格”治理共商共议事项，推动构建“区党组织——一般网格党组织——微网格党组织”三级党组织领导机制，优化“</w:t>
      </w:r>
      <w:r>
        <w:t>3+1”</w:t>
      </w:r>
      <w:r>
        <w:t>治理架构体系，助力形成党建引领、居民自治、居委协调、物业参与的生活垃圾分类</w:t>
      </w:r>
      <w:r>
        <w:t>“</w:t>
      </w:r>
      <w:r>
        <w:t>四位一体</w:t>
      </w:r>
      <w:r>
        <w:t>”</w:t>
      </w:r>
      <w:r>
        <w:t>新工作格局，进一步提升全区生活垃圾分类治理效能。</w:t>
      </w:r>
    </w:p>
    <w:p w:rsidR="00845EF2" w:rsidRDefault="00845EF2" w:rsidP="00845EF2">
      <w:pPr>
        <w:ind w:firstLineChars="200" w:firstLine="420"/>
      </w:pPr>
      <w:r>
        <w:rPr>
          <w:rFonts w:hint="eastAsia"/>
        </w:rPr>
        <w:t>向左滑动查看</w:t>
      </w:r>
    </w:p>
    <w:p w:rsidR="00845EF2" w:rsidRDefault="00845EF2" w:rsidP="00845EF2">
      <w:pPr>
        <w:ind w:firstLineChars="200" w:firstLine="420"/>
      </w:pPr>
      <w:r>
        <w:rPr>
          <w:rFonts w:hint="eastAsia"/>
        </w:rPr>
        <w:t>感应式开箱、无接触式投放、密闭式消杀……今年以来，一座座漂亮的垃圾分类智能投放设施和垃圾分类智慧居家馆出现在郫都区各小区。干净整洁的环境、新颖时尚的外观、智能实用的功能，引来不少居民关注。</w:t>
      </w:r>
    </w:p>
    <w:p w:rsidR="00845EF2" w:rsidRDefault="00845EF2" w:rsidP="00845EF2">
      <w:pPr>
        <w:ind w:firstLineChars="200" w:firstLine="420"/>
      </w:pPr>
      <w:r>
        <w:rPr>
          <w:rFonts w:hint="eastAsia"/>
        </w:rPr>
        <w:t>在构建“微网实格”治理机制，提升垃圾分类治理效能的同时，同步推广可回收物智能回收设施和社区移动回收服务，建立垃圾分类智能回收管理平台，实时掌握各小区、各设备、各类垃圾收集状况，实现垃圾分类宣传——投放——收集——转运的全环节智能化管理，形成智能回收覆盖网络。</w:t>
      </w:r>
    </w:p>
    <w:p w:rsidR="00845EF2" w:rsidRDefault="00845EF2" w:rsidP="00845EF2">
      <w:pPr>
        <w:ind w:firstLineChars="200" w:firstLine="420"/>
      </w:pPr>
      <w:r>
        <w:rPr>
          <w:rFonts w:hint="eastAsia"/>
        </w:rPr>
        <w:t>目前，全区每日收集、压缩、转运、处置生活垃圾</w:t>
      </w:r>
      <w:r>
        <w:t>1200</w:t>
      </w:r>
      <w:r>
        <w:t>吨以上，全部进行无害化处置；</w:t>
      </w:r>
    </w:p>
    <w:p w:rsidR="00845EF2" w:rsidRDefault="00845EF2" w:rsidP="00845EF2">
      <w:pPr>
        <w:ind w:firstLineChars="200" w:firstLine="420"/>
      </w:pPr>
      <w:r>
        <w:rPr>
          <w:rFonts w:hint="eastAsia"/>
        </w:rPr>
        <w:t>党政机关、学校等生活垃圾分类覆盖率达</w:t>
      </w:r>
      <w:r>
        <w:t>100%</w:t>
      </w:r>
      <w:r>
        <w:t>，城镇小区和农村集中居住区生活垃圾分类覆盖率达</w:t>
      </w:r>
      <w:r>
        <w:t>90%</w:t>
      </w:r>
      <w:r>
        <w:t>以上，生活垃圾资源化回收利用率达</w:t>
      </w:r>
      <w:r>
        <w:t>46%</w:t>
      </w:r>
      <w:r>
        <w:t>，较全市平均水平高出</w:t>
      </w:r>
      <w:r>
        <w:t>8</w:t>
      </w:r>
      <w:r>
        <w:t>个百分点；</w:t>
      </w:r>
    </w:p>
    <w:p w:rsidR="00845EF2" w:rsidRDefault="00845EF2" w:rsidP="00845EF2">
      <w:pPr>
        <w:ind w:firstLineChars="200" w:firstLine="420"/>
      </w:pPr>
      <w:r>
        <w:rPr>
          <w:rFonts w:hint="eastAsia"/>
        </w:rPr>
        <w:t>建设标准化投放点</w:t>
      </w:r>
      <w:r>
        <w:t>2002</w:t>
      </w:r>
      <w:r>
        <w:t>个，投放垃圾分类智能设施</w:t>
      </w:r>
      <w:r>
        <w:t>94</w:t>
      </w:r>
      <w:r>
        <w:t>个，建设</w:t>
      </w:r>
      <w:r>
        <w:t>“</w:t>
      </w:r>
      <w:r>
        <w:t>垃圾分类智慧居家馆</w:t>
      </w:r>
      <w:r>
        <w:t>”13</w:t>
      </w:r>
      <w:r>
        <w:t>座。</w:t>
      </w:r>
    </w:p>
    <w:p w:rsidR="00845EF2" w:rsidRDefault="00845EF2" w:rsidP="00845EF2">
      <w:pPr>
        <w:ind w:firstLineChars="200" w:firstLine="420"/>
      </w:pPr>
      <w:r>
        <w:rPr>
          <w:rFonts w:hint="eastAsia"/>
        </w:rPr>
        <w:t>垃圾分类、全民参与。今天的郫都，正在凝聚点点滴滴和涓涓细流，汇聚成推动垃圾分类治理的巨大力量。</w:t>
      </w:r>
    </w:p>
    <w:p w:rsidR="00845EF2" w:rsidRDefault="00845EF2" w:rsidP="00845EF2">
      <w:pPr>
        <w:ind w:firstLineChars="200" w:firstLine="420"/>
      </w:pPr>
      <w:r>
        <w:t>3</w:t>
      </w:r>
    </w:p>
    <w:p w:rsidR="00845EF2" w:rsidRDefault="00845EF2" w:rsidP="00845EF2">
      <w:pPr>
        <w:ind w:firstLineChars="200" w:firstLine="420"/>
      </w:pPr>
      <w:r>
        <w:rPr>
          <w:rFonts w:hint="eastAsia"/>
        </w:rPr>
        <w:t>完善监管体系全面做好</w:t>
      </w:r>
    </w:p>
    <w:p w:rsidR="00845EF2" w:rsidRDefault="00845EF2" w:rsidP="00845EF2">
      <w:pPr>
        <w:ind w:firstLineChars="200" w:firstLine="420"/>
      </w:pPr>
      <w:r>
        <w:rPr>
          <w:rFonts w:hint="eastAsia"/>
        </w:rPr>
        <w:t>共享单车行业规范管理</w:t>
      </w:r>
    </w:p>
    <w:p w:rsidR="00845EF2" w:rsidRDefault="00845EF2" w:rsidP="00845EF2">
      <w:pPr>
        <w:ind w:firstLineChars="200" w:firstLine="420"/>
      </w:pPr>
      <w:r>
        <w:rPr>
          <w:rFonts w:hint="eastAsia"/>
        </w:rPr>
        <w:t>“车辆扎堆停放、乱停放阻碍通行、响应处置不及时”，共享单车三大突出问题成为城市管理的一大顽疾。</w:t>
      </w:r>
    </w:p>
    <w:p w:rsidR="00845EF2" w:rsidRDefault="00845EF2" w:rsidP="00845EF2">
      <w:pPr>
        <w:ind w:firstLineChars="200" w:firstLine="420"/>
      </w:pPr>
      <w:r>
        <w:rPr>
          <w:rFonts w:hint="eastAsia"/>
        </w:rPr>
        <w:t>今年以来，郫都区围绕城市治理“精细、精致、精品”要求，从治理共享单车乱停放这一“关键小事”入手，狠抓薄弱环节，整治违停行为，寻找便民出行与规范有序“平衡点”，用“智慧城管”让城市治理更为精致化。</w:t>
      </w:r>
    </w:p>
    <w:p w:rsidR="00845EF2" w:rsidRDefault="00845EF2" w:rsidP="00845EF2">
      <w:pPr>
        <w:ind w:firstLineChars="200" w:firstLine="420"/>
      </w:pPr>
      <w:r>
        <w:rPr>
          <w:rFonts w:hint="eastAsia"/>
        </w:rPr>
        <w:t>据悉，为破解“顽疾”，推进城市治理精细化管理，区综合执法局牵头建立了“总量控制、动态管理、数据入库”的规范化管理体系，并进一步完善共享单车运营管理考评机制，对前期共享单车行业乱象进行集中整治。</w:t>
      </w:r>
    </w:p>
    <w:p w:rsidR="00845EF2" w:rsidRDefault="00845EF2" w:rsidP="00845EF2">
      <w:pPr>
        <w:ind w:firstLineChars="200" w:firstLine="420"/>
      </w:pPr>
      <w:r>
        <w:rPr>
          <w:rFonts w:hint="eastAsia"/>
        </w:rPr>
        <w:t>按照“疏堵结合”“因地制宜”的原则，该局根据城区人口数量、出行需求、道路资源等因素，对郫都区行政区域内投放的共享单车总量进行了科学测算，并对各运营企业的投放额度进行了分配；</w:t>
      </w:r>
    </w:p>
    <w:p w:rsidR="00845EF2" w:rsidRDefault="00845EF2" w:rsidP="00845EF2">
      <w:pPr>
        <w:ind w:firstLineChars="200" w:firstLine="420"/>
      </w:pPr>
      <w:r>
        <w:rPr>
          <w:rFonts w:hint="eastAsia"/>
        </w:rPr>
        <w:t>对各企业在郫都区投放共享单车的企业条件、质量标准、场地要求进行了进一步的明确，从源头上杜绝“小杂乱”企业恶意投放导致的管理问题；</w:t>
      </w:r>
    </w:p>
    <w:p w:rsidR="00845EF2" w:rsidRDefault="00845EF2" w:rsidP="00845EF2">
      <w:pPr>
        <w:ind w:firstLineChars="200" w:firstLine="420"/>
      </w:pPr>
      <w:r>
        <w:rPr>
          <w:rFonts w:hint="eastAsia"/>
        </w:rPr>
        <w:t>将所有在郫都区投放的共享单车统一纳入了智慧监管平台，并实行动态管理，及时对新增、退出车辆进行数据更新，实现“一张图”的智慧监管。</w:t>
      </w:r>
    </w:p>
    <w:p w:rsidR="00845EF2" w:rsidRDefault="00845EF2" w:rsidP="00845EF2">
      <w:pPr>
        <w:ind w:firstLineChars="200" w:firstLine="420"/>
      </w:pPr>
      <w:r>
        <w:rPr>
          <w:rFonts w:hint="eastAsia"/>
        </w:rPr>
        <w:t>目前，全区共开展共享单车专项行动</w:t>
      </w:r>
      <w:r>
        <w:t>4</w:t>
      </w:r>
      <w:r>
        <w:t>次，共处置违规停放共享单车</w:t>
      </w:r>
      <w:r>
        <w:t>8000</w:t>
      </w:r>
      <w:r>
        <w:t>余台，立案查处违规企业</w:t>
      </w:r>
      <w:r>
        <w:t>5</w:t>
      </w:r>
      <w:r>
        <w:t>家。</w:t>
      </w:r>
    </w:p>
    <w:p w:rsidR="00845EF2" w:rsidRDefault="00845EF2" w:rsidP="00387F99">
      <w:pPr>
        <w:jc w:val="right"/>
      </w:pPr>
      <w:r w:rsidRPr="00387F99">
        <w:rPr>
          <w:rFonts w:hint="eastAsia"/>
        </w:rPr>
        <w:t>澎湃新闻</w:t>
      </w:r>
      <w:r>
        <w:rPr>
          <w:rFonts w:hint="eastAsia"/>
        </w:rPr>
        <w:t>2023-7-26</w:t>
      </w:r>
    </w:p>
    <w:p w:rsidR="00845EF2" w:rsidRDefault="00845EF2" w:rsidP="00B34E3B">
      <w:pPr>
        <w:sectPr w:rsidR="00845EF2" w:rsidSect="00B34E3B">
          <w:type w:val="continuous"/>
          <w:pgSz w:w="11906" w:h="16838"/>
          <w:pgMar w:top="1644" w:right="1236" w:bottom="1418" w:left="1814" w:header="851" w:footer="907" w:gutter="0"/>
          <w:pgNumType w:start="1"/>
          <w:cols w:space="720"/>
          <w:docGrid w:type="lines" w:linePitch="341" w:charSpace="2373"/>
        </w:sectPr>
      </w:pPr>
    </w:p>
    <w:p w:rsidR="009437FC" w:rsidRDefault="009437FC"/>
    <w:sectPr w:rsidR="009437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5EF2"/>
    <w:rsid w:val="00845EF2"/>
    <w:rsid w:val="009437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45E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45E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317</Words>
  <Characters>1809</Characters>
  <Application>Microsoft Office Word</Application>
  <DocSecurity>0</DocSecurity>
  <Lines>15</Lines>
  <Paragraphs>4</Paragraphs>
  <ScaleCrop>false</ScaleCrop>
  <Company>Microsoft</Company>
  <LinksUpToDate>false</LinksUpToDate>
  <CharactersWithSpaces>2122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2023-07-31T03:35:00Z</dcterms:created>
</cp:coreProperties>
</file>