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4D" w:rsidRDefault="0039374D" w:rsidP="009F53E5">
      <w:pPr>
        <w:pStyle w:val="1"/>
      </w:pPr>
      <w:r w:rsidRPr="00296FE7">
        <w:rPr>
          <w:rFonts w:hint="eastAsia"/>
        </w:rPr>
        <w:t>湘西地区典型县域国土空间生态修复规划案例研究</w:t>
      </w:r>
    </w:p>
    <w:p w:rsidR="0039374D" w:rsidRDefault="0039374D" w:rsidP="0039374D">
      <w:pPr>
        <w:ind w:firstLineChars="200" w:firstLine="420"/>
      </w:pPr>
      <w:r>
        <w:t>1.</w:t>
      </w:r>
      <w:r>
        <w:t>研究背景</w:t>
      </w:r>
    </w:p>
    <w:p w:rsidR="0039374D" w:rsidRDefault="0039374D" w:rsidP="0039374D">
      <w:pPr>
        <w:ind w:firstLineChars="200" w:firstLine="420"/>
      </w:pPr>
      <w:r>
        <w:rPr>
          <w:rFonts w:hint="eastAsia"/>
        </w:rPr>
        <w:t>国土空间是空间、资源与环境的综合体，是人类生存和发展的基础。人类社会发展史实质上是一部适应自然生态系统演化的国土综合整治史。改革开放以来，快速工业化、城镇化在推动经济社会持续增长的同时，引起了资源环境快速消耗、局部区域生态问题日益突出。当前，经济社会已进入新型城镇化建设与乡村振兴双轮驱动的发展阶段。然而，资源约束不断加剧，生态环境压力加大，国土空间开发格局亟需优化，国土开发质量有待提升。</w:t>
      </w:r>
    </w:p>
    <w:p w:rsidR="0039374D" w:rsidRDefault="0039374D" w:rsidP="0039374D">
      <w:pPr>
        <w:ind w:firstLineChars="200" w:firstLine="420"/>
      </w:pPr>
      <w:r>
        <w:rPr>
          <w:rFonts w:hint="eastAsia"/>
        </w:rPr>
        <w:t>国土空间体规划是国家空间发展的指南，具有全域性、统领性、战略性作用。在新发展理念下，资源利用水平提高、生态环境质量提升等内容将是国土空间规划的重要规划目标和价值导向。国土空间生态修复专题研究作为国土空间总体规划编制与实施的重要内容，具有系统性、整体性、全域性、工程性、实施性，与生态文明建设、乡村振兴、区域协调发展等重大国家战略有机结合，统筹山水林田湖草一体化保护和修复，共同实现自然资源保护利用与生态修复目标。</w:t>
      </w:r>
    </w:p>
    <w:p w:rsidR="0039374D" w:rsidRDefault="0039374D" w:rsidP="0039374D">
      <w:pPr>
        <w:ind w:firstLineChars="200" w:firstLine="420"/>
      </w:pPr>
      <w:r>
        <w:t>2.</w:t>
      </w:r>
      <w:r>
        <w:t>研究区概况</w:t>
      </w:r>
    </w:p>
    <w:p w:rsidR="0039374D" w:rsidRDefault="0039374D" w:rsidP="0039374D">
      <w:pPr>
        <w:ind w:firstLineChars="200" w:firstLine="420"/>
      </w:pPr>
      <w:r>
        <w:rPr>
          <w:rFonts w:hint="eastAsia"/>
        </w:rPr>
        <w:t>中方县位于湖南省西南部，怀化市中部，总面积</w:t>
      </w:r>
      <w:r>
        <w:t>1515km2</w:t>
      </w:r>
      <w:r>
        <w:t>，地理位置优越，交通便捷，湘黔、枝柳铁路，</w:t>
      </w:r>
      <w:r>
        <w:t>209</w:t>
      </w:r>
      <w:r>
        <w:t>、</w:t>
      </w:r>
      <w:r>
        <w:t>320</w:t>
      </w:r>
      <w:r>
        <w:t>国道，</w:t>
      </w:r>
      <w:r>
        <w:t>223</w:t>
      </w:r>
      <w:r>
        <w:t>、</w:t>
      </w:r>
      <w:r>
        <w:t>312</w:t>
      </w:r>
      <w:r>
        <w:t>省道和沅水、舞水两条水系穿境而过；上瑞高速和包茂高速公路呈</w:t>
      </w:r>
      <w:r>
        <w:t>“</w:t>
      </w:r>
      <w:r>
        <w:t>十字形</w:t>
      </w:r>
      <w:r>
        <w:t>”</w:t>
      </w:r>
      <w:r>
        <w:t>在县城规划区交汇。</w:t>
      </w:r>
    </w:p>
    <w:p w:rsidR="0039374D" w:rsidRDefault="0039374D" w:rsidP="0039374D">
      <w:pPr>
        <w:ind w:firstLineChars="200" w:firstLine="420"/>
      </w:pPr>
      <w:r>
        <w:rPr>
          <w:rFonts w:hint="eastAsia"/>
        </w:rPr>
        <w:t>中方县为云贵高原东部边缘的雪峰山区，全县地势起伏交错，海拔差异大，海拔最低</w:t>
      </w:r>
      <w:r>
        <w:t>137</w:t>
      </w:r>
      <w:r>
        <w:t>米</w:t>
      </w:r>
      <w:r>
        <w:t>(</w:t>
      </w:r>
      <w:r>
        <w:t>铜鼎乡的赤岩湾</w:t>
      </w:r>
      <w:r>
        <w:t>)</w:t>
      </w:r>
      <w:r>
        <w:t>，最高为</w:t>
      </w:r>
      <w:r>
        <w:t>1248</w:t>
      </w:r>
      <w:r>
        <w:t>米</w:t>
      </w:r>
      <w:r>
        <w:t>(</w:t>
      </w:r>
      <w:r>
        <w:t>蒿吉坪乡抗乐山</w:t>
      </w:r>
      <w:r>
        <w:t>)</w:t>
      </w:r>
      <w:r>
        <w:t>，在县境中部，由于凉山，鸡公界山体自南而北呈脊状凸起，自然地将全县分为东西两部分，东部地处雪峰山区，山峦交迭，谷地狭窄，一般海拔</w:t>
      </w:r>
      <w:r>
        <w:t xml:space="preserve"> 500—800 </w:t>
      </w:r>
      <w:r>
        <w:t>米，地形较为复杂，西部地势低平，一般海拔</w:t>
      </w:r>
      <w:r>
        <w:t xml:space="preserve"> 300—500 </w:t>
      </w:r>
      <w:r>
        <w:t>米。县域东部主要是山区，西部以丘陵为主，而沿舞水和沅水两岸的较为平坦开阔处，则为小面积冲积平原。境内地形复杂，地貌多样，在长期内外引力的作用下，形成以山地、丘陵、岗地、为主</w:t>
      </w:r>
      <w:r>
        <w:rPr>
          <w:rFonts w:hint="eastAsia"/>
        </w:rPr>
        <w:t>多种地貌类型，是九山半水一分田，一分道路和庄园的县域。</w:t>
      </w:r>
    </w:p>
    <w:p w:rsidR="0039374D" w:rsidRDefault="0039374D" w:rsidP="0039374D">
      <w:pPr>
        <w:ind w:firstLineChars="200" w:firstLine="420"/>
      </w:pPr>
      <w:r>
        <w:rPr>
          <w:rFonts w:hint="eastAsia"/>
        </w:rPr>
        <w:t>中方县属亚热带湿润季风气候，四季分明，日照充足，雨量充沛。中方县溪河纵横，水文条件复杂。全县属沅水流域，主要河流有沅江、舞水等，沅水干流在中方县境内东部由南向北纵贯而过，长</w:t>
      </w:r>
      <w:r>
        <w:t>34km</w:t>
      </w:r>
      <w:r>
        <w:t>；沅水的一级支流舞水干流在中方县境内西部由北向南纵贯而过，长</w:t>
      </w:r>
      <w:r>
        <w:t>26.9km</w:t>
      </w:r>
      <w:r>
        <w:t>。全县共有集雨面积</w:t>
      </w:r>
      <w:r>
        <w:t>3</w:t>
      </w:r>
      <w:r>
        <w:t>平方公里以上的溪河</w:t>
      </w:r>
      <w:r>
        <w:t>127</w:t>
      </w:r>
      <w:r>
        <w:t>条。多年平均径流总量</w:t>
      </w:r>
      <w:r>
        <w:t>14</w:t>
      </w:r>
      <w:r>
        <w:t>亿立方米，多年平均径流深</w:t>
      </w:r>
      <w:r>
        <w:t>781.3mm,</w:t>
      </w:r>
      <w:r>
        <w:t>径流变化与降雨情况相对应，集中在</w:t>
      </w:r>
      <w:r>
        <w:t>4—8</w:t>
      </w:r>
      <w:r>
        <w:t>月。</w:t>
      </w:r>
    </w:p>
    <w:p w:rsidR="0039374D" w:rsidRDefault="0039374D" w:rsidP="0039374D">
      <w:pPr>
        <w:ind w:firstLineChars="200" w:firstLine="420"/>
      </w:pPr>
      <w:r>
        <w:rPr>
          <w:rFonts w:hint="eastAsia"/>
        </w:rPr>
        <w:t>中方县境内地貌多样、峰峦起伏，属于亚热带季风性湿润气候，森林茂密，野生动植物种类繁多；境内青山绿水，风光旖旎，幽谷鸣泉，空气清新，有黄岩省级森林公园、康龙省级自然保护区等生态环境优美的区域，有较强的科学价值和旅游开发价值。中方县境内共有林地面积</w:t>
      </w:r>
      <w:r>
        <w:t>10.2</w:t>
      </w:r>
      <w:r>
        <w:t>万公顷，占国土总面积的</w:t>
      </w:r>
      <w:r>
        <w:t>71.24%</w:t>
      </w:r>
      <w:r>
        <w:t>。其中国有林地面积</w:t>
      </w:r>
      <w:r>
        <w:t>6.7</w:t>
      </w:r>
      <w:r>
        <w:t>万公顷，占林地总面积的</w:t>
      </w:r>
      <w:r>
        <w:t>65.68%</w:t>
      </w:r>
      <w:r>
        <w:t>。全县森林覆盖率</w:t>
      </w:r>
      <w:r>
        <w:t>64.56%</w:t>
      </w:r>
      <w:r>
        <w:t>，林木绿化率</w:t>
      </w:r>
      <w:r>
        <w:t>67.34%</w:t>
      </w:r>
      <w:r>
        <w:t>，是湖南省重点林区县。境内主要的林木包括杉木、竹林、油茶、油桐等，主要的经济作物则包括核桃、杨梅、湘珍珠葡萄、瑶山云</w:t>
      </w:r>
      <w:r>
        <w:rPr>
          <w:rFonts w:hint="eastAsia"/>
        </w:rPr>
        <w:t>雾葡萄、金秋梨、大叶金银花等。珍稀植物如红豆杉、水杉、银杏等；珍贵的野生动物有麝、大鲵、穿山甲等。</w:t>
      </w:r>
    </w:p>
    <w:p w:rsidR="0039374D" w:rsidRDefault="0039374D" w:rsidP="0039374D">
      <w:pPr>
        <w:ind w:firstLineChars="200" w:firstLine="420"/>
      </w:pPr>
      <w:r>
        <w:t>3.</w:t>
      </w:r>
      <w:r>
        <w:t>研究区国土空间生态修复存在的问题</w:t>
      </w:r>
    </w:p>
    <w:p w:rsidR="0039374D" w:rsidRDefault="0039374D" w:rsidP="0039374D">
      <w:pPr>
        <w:ind w:firstLineChars="200" w:firstLine="420"/>
      </w:pPr>
      <w:r>
        <w:rPr>
          <w:rFonts w:hint="eastAsia"/>
        </w:rPr>
        <w:t>（</w:t>
      </w:r>
      <w:r>
        <w:t>1</w:t>
      </w:r>
      <w:r>
        <w:t>）缺乏空间规划总体统筹，专项修复综合效益不明显</w:t>
      </w:r>
    </w:p>
    <w:p w:rsidR="0039374D" w:rsidRDefault="0039374D" w:rsidP="0039374D">
      <w:pPr>
        <w:ind w:firstLineChars="200" w:firstLine="420"/>
      </w:pPr>
      <w:r>
        <w:rPr>
          <w:rFonts w:hint="eastAsia"/>
        </w:rPr>
        <w:t>当前由于缺乏空间规划的总体统筹，各部门开展不同的生态修复工作，但缺少有机衔接，出现了“部门项目多、局部改造多”的问题，且部分项目存在重复立项和分散立项的问题。这些以单目标开展的整治与修复活动，效果比较单一，不利于整体功能的提升</w:t>
      </w:r>
    </w:p>
    <w:p w:rsidR="0039374D" w:rsidRDefault="0039374D" w:rsidP="0039374D">
      <w:pPr>
        <w:ind w:firstLineChars="200" w:firstLine="420"/>
      </w:pPr>
      <w:r>
        <w:rPr>
          <w:rFonts w:hint="eastAsia"/>
        </w:rPr>
        <w:t>（</w:t>
      </w:r>
      <w:r>
        <w:t>2</w:t>
      </w:r>
      <w:r>
        <w:t>）与资源环境承载力评价衔接不够，生态修复针对性不足</w:t>
      </w:r>
    </w:p>
    <w:p w:rsidR="0039374D" w:rsidRDefault="0039374D" w:rsidP="0039374D">
      <w:pPr>
        <w:ind w:firstLineChars="200" w:firstLine="420"/>
      </w:pPr>
      <w:r>
        <w:rPr>
          <w:rFonts w:hint="eastAsia"/>
        </w:rPr>
        <w:t>生态修复主要是针对资源环境承载力的短板因素和制约因素，采取一定的工程措施、生物措施等进行修复提升。当前的修复与整治与资源环境承载力评价衔接不够，导致国土生态修复的目标和措施缺乏针对性，修复整治效果有待提升。</w:t>
      </w:r>
    </w:p>
    <w:p w:rsidR="0039374D" w:rsidRDefault="0039374D" w:rsidP="0039374D">
      <w:pPr>
        <w:ind w:firstLineChars="200" w:firstLine="420"/>
      </w:pPr>
      <w:r>
        <w:rPr>
          <w:rFonts w:hint="eastAsia"/>
        </w:rPr>
        <w:t>（</w:t>
      </w:r>
      <w:r>
        <w:t>3</w:t>
      </w:r>
      <w:r>
        <w:t>）开发空间与生态空间高度重叠</w:t>
      </w:r>
    </w:p>
    <w:p w:rsidR="0039374D" w:rsidRDefault="0039374D" w:rsidP="0039374D">
      <w:pPr>
        <w:ind w:firstLineChars="200" w:firstLine="420"/>
      </w:pPr>
      <w:r>
        <w:rPr>
          <w:rFonts w:hint="eastAsia"/>
        </w:rPr>
        <w:t>一方面，生态、农业、城镇等三类主体功能空间之间的关系及边界有待进一步厘清。随着城乡建设用地不断扩张，生态空间和农业空间受到持续挤压而不断萎缩，城镇、农业、生态空间矛盾加剧；优质耕地分布与城镇化地区高度重叠，城镇化与农业发展功能难以区分，耕地保护压力持续增大，空间开发政策面临艰难抉择。另一方面，国土空间布局的系统顶层设计和统筹有待进一步优化。国土空间战略和规划往往与国家区域协调发展战略及其目标相脱节，国土空间布局安排中未充分尊重和支持生态空间、农业空间占主导的地区发展权利，使得以人均</w:t>
      </w:r>
      <w:r>
        <w:t>GDP</w:t>
      </w:r>
      <w:r>
        <w:t>、基本公共服务均等化</w:t>
      </w:r>
      <w:r>
        <w:rPr>
          <w:rFonts w:hint="eastAsia"/>
        </w:rPr>
        <w:t>为主要表征的区域差距绝对值在不断拉大，没有充分体现、从而也没有充分支撑国家区域协调发展战略目标的实现。</w:t>
      </w:r>
    </w:p>
    <w:p w:rsidR="0039374D" w:rsidRDefault="0039374D" w:rsidP="0039374D">
      <w:pPr>
        <w:ind w:firstLineChars="200" w:firstLine="420"/>
      </w:pPr>
      <w:r>
        <w:t xml:space="preserve">4. </w:t>
      </w:r>
      <w:r>
        <w:t>研究区国土空间生态安全战略格局</w:t>
      </w:r>
    </w:p>
    <w:p w:rsidR="0039374D" w:rsidRDefault="0039374D" w:rsidP="0039374D">
      <w:pPr>
        <w:ind w:firstLineChars="200" w:firstLine="420"/>
      </w:pPr>
      <w:r>
        <w:rPr>
          <w:rFonts w:hint="eastAsia"/>
        </w:rPr>
        <w:t>坚持山水林田湖生命统一体理念和“两山”理论为指导，尊重国土空间生态系统等级秩序、层次性、嵌套性规律，按照“基础屏障—核心功能区—网络化廊道—多样性斑块”空间结构，构建中方县“</w:t>
      </w:r>
      <w:r>
        <w:t>2+4+2+N”</w:t>
      </w:r>
      <w:r>
        <w:t>国土空间生态安全战略格局。</w:t>
      </w:r>
    </w:p>
    <w:p w:rsidR="0039374D" w:rsidRDefault="0039374D" w:rsidP="0039374D">
      <w:pPr>
        <w:ind w:firstLineChars="200" w:firstLine="420"/>
      </w:pPr>
      <w:r>
        <w:rPr>
          <w:rFonts w:hint="eastAsia"/>
        </w:rPr>
        <w:t>（</w:t>
      </w:r>
      <w:r>
        <w:t>1</w:t>
      </w:r>
      <w:r>
        <w:t>）</w:t>
      </w:r>
      <w:r>
        <w:t>2</w:t>
      </w:r>
      <w:r>
        <w:t>道基础生态屏障</w:t>
      </w:r>
    </w:p>
    <w:p w:rsidR="0039374D" w:rsidRDefault="0039374D" w:rsidP="0039374D">
      <w:pPr>
        <w:ind w:firstLineChars="200" w:firstLine="420"/>
      </w:pPr>
      <w:r>
        <w:rPr>
          <w:rFonts w:hint="eastAsia"/>
        </w:rPr>
        <w:t>严格保护以金凤山和兴马坳为主体的中部生态屏障区；以它子岭、擂钵岭为主体的东部生态屏障区。屏障主要由县域海拔</w:t>
      </w:r>
      <w:r>
        <w:t>500</w:t>
      </w:r>
      <w:r>
        <w:t>米以上且相对高度超过</w:t>
      </w:r>
      <w:r>
        <w:t>200</w:t>
      </w:r>
      <w:r>
        <w:t>米的山体组成。屏障是县域受人类活动干扰最小的国土空间，具有调控县域径流、风流和大气循环，固定碳排放，阻隔城乡生活、工农业生产等污染物扩散，富集生物多样性、保护珍稀动植物物种、供给农业空间表土保育演化所需的生物地球化学物质、提供自然生态美学景观等重要功能。</w:t>
      </w:r>
    </w:p>
    <w:p w:rsidR="0039374D" w:rsidRDefault="0039374D" w:rsidP="0039374D">
      <w:pPr>
        <w:ind w:firstLineChars="200" w:firstLine="420"/>
      </w:pPr>
      <w:r>
        <w:rPr>
          <w:rFonts w:hint="eastAsia"/>
        </w:rPr>
        <w:t>（</w:t>
      </w:r>
      <w:r>
        <w:t>2</w:t>
      </w:r>
      <w:r>
        <w:t>）四大重点生态功能区</w:t>
      </w:r>
    </w:p>
    <w:p w:rsidR="0039374D" w:rsidRDefault="0039374D" w:rsidP="0039374D">
      <w:pPr>
        <w:ind w:firstLineChars="200" w:firstLine="420"/>
      </w:pPr>
      <w:r>
        <w:rPr>
          <w:rFonts w:hint="eastAsia"/>
        </w:rPr>
        <w:t>严格保护康龙自然保护区、黄岩国家石漠化公园、白沙森林公园、帽子坡省级森林公园等</w:t>
      </w:r>
      <w:r>
        <w:t>4</w:t>
      </w:r>
      <w:r>
        <w:t>大重点生态功能区。该区与基础生态屏障嵌套分布，是县域自然生态修复与适度人工生态建设的典型区域，具有调控县域局地气候、固定碳排放，吸附城乡生活、工农业生产等污染物，富集生物多样性、保护珍稀动植物物种，提供生态文化美学景观等重要功能，是发展全域旅游的核心资源。</w:t>
      </w:r>
    </w:p>
    <w:p w:rsidR="0039374D" w:rsidRDefault="0039374D" w:rsidP="0039374D">
      <w:pPr>
        <w:ind w:firstLineChars="200" w:firstLine="420"/>
      </w:pPr>
      <w:r>
        <w:rPr>
          <w:rFonts w:hint="eastAsia"/>
        </w:rPr>
        <w:t>（</w:t>
      </w:r>
      <w:r>
        <w:t>3</w:t>
      </w:r>
      <w:r>
        <w:t>）</w:t>
      </w:r>
      <w:r>
        <w:t>2</w:t>
      </w:r>
      <w:r>
        <w:t>道生态廊道</w:t>
      </w:r>
    </w:p>
    <w:p w:rsidR="0039374D" w:rsidRDefault="0039374D" w:rsidP="0039374D">
      <w:pPr>
        <w:ind w:firstLineChars="200" w:firstLine="420"/>
      </w:pPr>
      <w:r>
        <w:rPr>
          <w:rFonts w:hint="eastAsia"/>
        </w:rPr>
        <w:t>严格保护由舞水、沅水及其支流组成的生态廊道网络。该网络是县域径流、河库塘物质迁移以及水运交通的重要通道，是基础生态屏障、重点生态功能区和多样化生态斑块的重要纽带，具有调控县域局地气候、固定碳排放，消纳城乡生活、工农业生产等污染物，富集生物多样性、提供水源、水产品、生态文化美学景观以及发展生态文化旅游产业等重要功能。</w:t>
      </w:r>
    </w:p>
    <w:p w:rsidR="0039374D" w:rsidRDefault="0039374D" w:rsidP="0039374D">
      <w:pPr>
        <w:ind w:firstLineChars="200" w:firstLine="420"/>
      </w:pPr>
      <w:r>
        <w:rPr>
          <w:rFonts w:hint="eastAsia"/>
        </w:rPr>
        <w:t>（</w:t>
      </w:r>
      <w:r>
        <w:t>4</w:t>
      </w:r>
      <w:r>
        <w:t>）</w:t>
      </w:r>
      <w:r>
        <w:t>N</w:t>
      </w:r>
      <w:r>
        <w:t>个多样化生态斑块</w:t>
      </w:r>
    </w:p>
    <w:p w:rsidR="0039374D" w:rsidRDefault="0039374D" w:rsidP="0039374D">
      <w:pPr>
        <w:ind w:firstLineChars="200" w:firstLine="420"/>
      </w:pPr>
      <w:r>
        <w:rPr>
          <w:rFonts w:hint="eastAsia"/>
        </w:rPr>
        <w:t>严格保护县域</w:t>
      </w:r>
      <w:r>
        <w:t>2</w:t>
      </w:r>
      <w:r>
        <w:t>道基础生态屏障、</w:t>
      </w:r>
      <w:r>
        <w:t>4</w:t>
      </w:r>
      <w:r>
        <w:t>大重点生态功能区和</w:t>
      </w:r>
      <w:r>
        <w:t>1</w:t>
      </w:r>
      <w:r>
        <w:t>张生态廊道网络以外的</w:t>
      </w:r>
      <w:r>
        <w:t>N</w:t>
      </w:r>
      <w:r>
        <w:t>个多样化生态斑块。生态斑块在县域广泛分布，具有控制水土流失、防风固沙、调控局地小气候、阻隔城乡生活污染物扩散、防控工农业点面源污染，富集生物多样性、提供水源、农水产品、生态文化美学景观以及发展全域旅游等重要功能。</w:t>
      </w:r>
    </w:p>
    <w:p w:rsidR="0039374D" w:rsidRDefault="0039374D" w:rsidP="0039374D">
      <w:pPr>
        <w:ind w:firstLineChars="200" w:firstLine="420"/>
      </w:pPr>
      <w:r>
        <w:t>5.</w:t>
      </w:r>
      <w:r>
        <w:t>研究区国土空间生态修复措施</w:t>
      </w:r>
    </w:p>
    <w:p w:rsidR="0039374D" w:rsidRDefault="0039374D" w:rsidP="0039374D">
      <w:pPr>
        <w:ind w:firstLineChars="200" w:firstLine="420"/>
      </w:pPr>
      <w:r>
        <w:rPr>
          <w:rFonts w:hint="eastAsia"/>
        </w:rPr>
        <w:t>结合中方县不同生态修复分区的资源利用现状，以问题为导向，按照相对集中的原则，识别出中方县生态修复的五大重点区域，并明确各区域生态修复措施。</w:t>
      </w:r>
    </w:p>
    <w:p w:rsidR="0039374D" w:rsidRDefault="0039374D" w:rsidP="0039374D">
      <w:pPr>
        <w:ind w:firstLineChars="200" w:firstLine="420"/>
      </w:pPr>
      <w:r>
        <w:rPr>
          <w:rFonts w:hint="eastAsia"/>
        </w:rPr>
        <w:t>（</w:t>
      </w:r>
      <w:r>
        <w:t>1</w:t>
      </w:r>
      <w:r>
        <w:t>）乡村地区生态修复重点工程区</w:t>
      </w:r>
    </w:p>
    <w:p w:rsidR="0039374D" w:rsidRDefault="0039374D" w:rsidP="0039374D">
      <w:pPr>
        <w:ind w:firstLineChars="200" w:firstLine="420"/>
      </w:pPr>
      <w:r>
        <w:rPr>
          <w:rFonts w:hint="eastAsia"/>
        </w:rPr>
        <w:t>该区域以农用地综合整治为重点，主要位于西南部和东南部低丘平岗整治修复区内。该区域以推进高标准农田的建设与垦造水田为重点，加强农用地土壤污染治理，结合区域特色和区内较高的农业生产水平，提升耕地质量，打造较大规模的特色农产品基地。此外，同步推进农村地区“田水路林村</w:t>
      </w:r>
      <w:r>
        <w:t>"”</w:t>
      </w:r>
      <w:r>
        <w:t>综合整治工程，对农村建设用地实施增减挂钩，通过整治、拆除、腾退低效用地，优化建设用地布局。创新整治、修复模式，利用重大工程项目平台，推动脱贫攻坚、乡村振兴等国家战略实施进程。</w:t>
      </w:r>
    </w:p>
    <w:p w:rsidR="0039374D" w:rsidRDefault="0039374D" w:rsidP="0039374D">
      <w:pPr>
        <w:ind w:firstLineChars="200" w:firstLine="420"/>
      </w:pPr>
      <w:r>
        <w:rPr>
          <w:rFonts w:hint="eastAsia"/>
        </w:rPr>
        <w:t>（</w:t>
      </w:r>
      <w:r>
        <w:t>2</w:t>
      </w:r>
      <w:r>
        <w:t>）城市化地区生态修复重点工程区</w:t>
      </w:r>
    </w:p>
    <w:p w:rsidR="0039374D" w:rsidRDefault="0039374D" w:rsidP="0039374D">
      <w:pPr>
        <w:ind w:firstLineChars="200" w:firstLine="420"/>
      </w:pPr>
      <w:r>
        <w:rPr>
          <w:rFonts w:hint="eastAsia"/>
        </w:rPr>
        <w:t>基于三调数据、三线划定，以城镇低效用地整洽、黑臭水体治理和城市内部绿化提升为重点</w:t>
      </w:r>
      <w:r>
        <w:t>,</w:t>
      </w:r>
      <w:r>
        <w:t>主要分布在西部部城镇建设区内，主要涉及中心城区，针对城市化地区土地过度开发和低效利用并存、建设用地格局混乱、生态空间不足、局部人居环境恶化等突出问题，从老旧城镇等方面，以全面改造和综合整治型两种改造模式进行引导，盘活城镇低效存量建设用地，提高土地对经济社会发展的持续保障能力。</w:t>
      </w:r>
    </w:p>
    <w:p w:rsidR="0039374D" w:rsidRDefault="0039374D" w:rsidP="0039374D">
      <w:pPr>
        <w:ind w:firstLineChars="200" w:firstLine="420"/>
      </w:pPr>
      <w:r>
        <w:rPr>
          <w:rFonts w:hint="eastAsia"/>
        </w:rPr>
        <w:t>（</w:t>
      </w:r>
      <w:r>
        <w:t>3</w:t>
      </w:r>
      <w:r>
        <w:t>）河湖湿地生态修复重点工程区</w:t>
      </w:r>
    </w:p>
    <w:p w:rsidR="0039374D" w:rsidRDefault="0039374D" w:rsidP="0039374D">
      <w:pPr>
        <w:ind w:firstLineChars="200" w:firstLine="420"/>
      </w:pPr>
      <w:r>
        <w:rPr>
          <w:rFonts w:hint="eastAsia"/>
        </w:rPr>
        <w:t>以系统保护山水林田湖草自然资源、提升生态系统服务功能为出发点，依据水环境、森林生态修复区域划定结果，综合划定流域生态修复区域，生态修复重点范围涉及沅江、舞水流域。该重点区以小流域水环境洽理、湿地生态修复和岸线绿化防护景观提升为主，对中方县水生态退化的河流、湖泊、水库，及部分河流所在小流域，通过实行工程措施与生物措施并行、人工治理与自然修复相结合的方式对流域水环境综合治理，推进生态功能重要的河流水系休养生息。</w:t>
      </w:r>
    </w:p>
    <w:p w:rsidR="0039374D" w:rsidRDefault="0039374D" w:rsidP="0039374D">
      <w:pPr>
        <w:ind w:firstLineChars="200" w:firstLine="420"/>
      </w:pPr>
      <w:r>
        <w:rPr>
          <w:rFonts w:hint="eastAsia"/>
        </w:rPr>
        <w:t>（</w:t>
      </w:r>
      <w:r>
        <w:t>4</w:t>
      </w:r>
      <w:r>
        <w:t>）山、林生态屏障生态修复重点工程区</w:t>
      </w:r>
    </w:p>
    <w:p w:rsidR="0039374D" w:rsidRDefault="0039374D" w:rsidP="0039374D">
      <w:pPr>
        <w:ind w:firstLineChars="200" w:firstLine="420"/>
      </w:pPr>
      <w:r>
        <w:rPr>
          <w:rFonts w:hint="eastAsia"/>
        </w:rPr>
        <w:t>该重点区主要分布在生态保护重要、极重要区，区内以山体修复、水土流失治理和地质灾害防治为重点。通过科学选用树种，推进森林碳汇、生态修复、封山育林、中幼林抚育及其林分改造等重点工程，优化山体形成高质量森林生态屏障。</w:t>
      </w:r>
    </w:p>
    <w:p w:rsidR="0039374D" w:rsidRDefault="0039374D" w:rsidP="0039374D">
      <w:pPr>
        <w:ind w:firstLineChars="200" w:firstLine="420"/>
      </w:pPr>
      <w:r>
        <w:rPr>
          <w:rFonts w:hint="eastAsia"/>
        </w:rPr>
        <w:t>（</w:t>
      </w:r>
      <w:r>
        <w:t>5</w:t>
      </w:r>
      <w:r>
        <w:t>）矿山地质环境生态修复重点工程区</w:t>
      </w:r>
    </w:p>
    <w:p w:rsidR="0039374D" w:rsidRDefault="0039374D" w:rsidP="0039374D">
      <w:pPr>
        <w:ind w:firstLineChars="200" w:firstLine="420"/>
      </w:pPr>
      <w:r>
        <w:rPr>
          <w:rFonts w:hint="eastAsia"/>
        </w:rPr>
        <w:t>矿山生态修复区域的划定在以提升景观面貌、改善人居环境、加强森林保护、保护生物多样性、推动旅游发展等为出发点，结合中方县关闭矿山点位、交通干线分布、自然保护区及地质灾害防治等因素，综合考虑划定矿山生态修复区域，重点修复覆盖范围涉及花桥镇、泸阳镇等。该重点区以矿山地质环境治理和绿色矿山建设为重点</w:t>
      </w:r>
      <w:r>
        <w:t>,</w:t>
      </w:r>
      <w:r>
        <w:t>以主要城镇周边、主要交通干线和主要河流湖泊直观可视范围的新建（在建）矿山、生产矿山、闭坑及废弃矿山为整治修复对象，开展矿山地质环境保护与治理工作。</w:t>
      </w:r>
    </w:p>
    <w:p w:rsidR="0039374D" w:rsidRDefault="0039374D" w:rsidP="0039374D">
      <w:pPr>
        <w:ind w:firstLineChars="200" w:firstLine="420"/>
      </w:pPr>
      <w:r>
        <w:t>6.</w:t>
      </w:r>
      <w:r>
        <w:t>结语</w:t>
      </w:r>
    </w:p>
    <w:p w:rsidR="0039374D" w:rsidRDefault="0039374D" w:rsidP="0039374D">
      <w:pPr>
        <w:ind w:firstLineChars="200" w:firstLine="420"/>
      </w:pPr>
      <w:r>
        <w:rPr>
          <w:rFonts w:hint="eastAsia"/>
        </w:rPr>
        <w:t>生态文明背景下的国土空间规划编制工作，对“山水林田湖草”生命共同体的系统保护与修复提出更高要求，应对“山水林田湖草”生命共同体进行综合整治、系统治理。本文以中方县为例，对县域国土空间发展现状进行分析，识别县域国土空间在开发、保护、利用等方面存在的问题，遵循“山水林田湖草是生命共同体”的系统思想，针对乡村地区、城市化地区、河湖湿地、山、林生态屏障、矿山等提出生态保护修复措施，为湘西地区国土空间规划中生态保护与修复提供系统性的经验借鉴。</w:t>
      </w:r>
    </w:p>
    <w:p w:rsidR="0039374D" w:rsidRDefault="0039374D" w:rsidP="009F53E5">
      <w:pPr>
        <w:jc w:val="right"/>
      </w:pPr>
      <w:r>
        <w:rPr>
          <w:rFonts w:hint="eastAsia"/>
        </w:rPr>
        <w:t>中国期刊网</w:t>
      </w:r>
      <w:r>
        <w:rPr>
          <w:rFonts w:hint="eastAsia"/>
        </w:rPr>
        <w:t>2023-7-26</w:t>
      </w:r>
    </w:p>
    <w:p w:rsidR="0039374D" w:rsidRDefault="0039374D" w:rsidP="00987C22">
      <w:pPr>
        <w:sectPr w:rsidR="0039374D" w:rsidSect="00987C22">
          <w:type w:val="continuous"/>
          <w:pgSz w:w="11906" w:h="16838"/>
          <w:pgMar w:top="1644" w:right="1236" w:bottom="1418" w:left="1814" w:header="851" w:footer="907" w:gutter="0"/>
          <w:pgNumType w:start="1"/>
          <w:cols w:space="720"/>
          <w:docGrid w:type="lines" w:linePitch="341" w:charSpace="2373"/>
        </w:sectPr>
      </w:pPr>
    </w:p>
    <w:p w:rsidR="00BA105C" w:rsidRDefault="00BA105C"/>
    <w:sectPr w:rsidR="00BA10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74D"/>
    <w:rsid w:val="0039374D"/>
    <w:rsid w:val="00BA1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7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37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3535</Characters>
  <Application>Microsoft Office Word</Application>
  <DocSecurity>0</DocSecurity>
  <Lines>29</Lines>
  <Paragraphs>8</Paragraphs>
  <ScaleCrop>false</ScaleCrop>
  <Company>Microsoft</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2023-08-01T08:28:00Z</dcterms:created>
</cp:coreProperties>
</file>