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C81" w:rsidRDefault="00500C81" w:rsidP="00511D56">
      <w:pPr>
        <w:pStyle w:val="1"/>
      </w:pPr>
      <w:r w:rsidRPr="00387F99">
        <w:rPr>
          <w:rFonts w:hint="eastAsia"/>
        </w:rPr>
        <w:t>赣州蓉江新区：“智慧环卫”助推城市精细化管理，全方位守护洁净城市</w:t>
      </w:r>
    </w:p>
    <w:p w:rsidR="00500C81" w:rsidRDefault="00500C81" w:rsidP="00500C81">
      <w:pPr>
        <w:ind w:firstLineChars="200" w:firstLine="420"/>
      </w:pPr>
      <w:r>
        <w:rPr>
          <w:rFonts w:hint="eastAsia"/>
        </w:rPr>
        <w:t>随着经济社会发展，区域建设、城市化进程不断加快，城市环境卫生工作目标、应急响应要求不断提高，环卫作业市场化运作造成设备使用率低、维修保养不及时、作业状态缺乏实时监管、环卫人员出勤和工作考核没有明确标准等，成为环卫管理方面的难题。</w:t>
      </w:r>
    </w:p>
    <w:p w:rsidR="00500C81" w:rsidRDefault="00500C81" w:rsidP="00500C81">
      <w:pPr>
        <w:ind w:firstLineChars="200" w:firstLine="420"/>
      </w:pPr>
      <w:r>
        <w:rPr>
          <w:rFonts w:hint="eastAsia"/>
        </w:rPr>
        <w:t>为突破传统经验和做法束缚，解决当下环境管理面临的种种问题，让环卫工作变得更加智慧，助力城市精细化治理和智慧城市建设，赣州蓉江新区城管分局积极探索智慧化管理手段，利用智慧环卫管理平台，对环卫管理所涉及到的人、车、物、事件进行全过程实时监督，提升环卫作业质量，降低环卫运营成本，通过数字化手段促进城市固废管理的实效。</w:t>
      </w:r>
    </w:p>
    <w:p w:rsidR="00500C81" w:rsidRDefault="00500C81" w:rsidP="00500C81">
      <w:pPr>
        <w:ind w:firstLineChars="200" w:firstLine="420"/>
      </w:pPr>
      <w:r>
        <w:rPr>
          <w:rFonts w:hint="eastAsia"/>
        </w:rPr>
        <w:t>“每一辆环卫作业车、监察车上都安装了</w:t>
      </w:r>
      <w:r>
        <w:t>GPS</w:t>
      </w:r>
      <w:r>
        <w:t>定位系统、作业状态记录仪、监控探头信息终端设备等，通过这些监测手段，所有环卫作业设施、作业路线都可以集合于一张</w:t>
      </w:r>
      <w:r>
        <w:t>‘</w:t>
      </w:r>
      <w:r>
        <w:t>电子地图</w:t>
      </w:r>
      <w:r>
        <w:t>’</w:t>
      </w:r>
      <w:r>
        <w:t>上。</w:t>
      </w:r>
      <w:r>
        <w:t>”</w:t>
      </w:r>
      <w:r>
        <w:t>据指挥中心工作人员介绍，</w:t>
      </w:r>
      <w:r>
        <w:t>“</w:t>
      </w:r>
      <w:r>
        <w:t>智慧环卫</w:t>
      </w:r>
      <w:r>
        <w:t>”</w:t>
      </w:r>
      <w:r>
        <w:t>平台集设备监控、作业监管、人员管理等功能于一体，通过后台系统监控，可以可视化呈现区域内所有的环卫人员、作业车辆、垃圾箱等设备运行情况、环卫车辆情况、人员在岗作业情况等，实现环卫一体化管理。</w:t>
      </w:r>
    </w:p>
    <w:p w:rsidR="00500C81" w:rsidRDefault="00500C81" w:rsidP="00500C81">
      <w:pPr>
        <w:ind w:firstLineChars="200" w:firstLine="420"/>
      </w:pPr>
      <w:r>
        <w:rPr>
          <w:rFonts w:hint="eastAsia"/>
        </w:rPr>
        <w:t>在智慧城市指挥中心，可通过现场实时监测车辆行驶路线、速度、作业频次、作业状态、机扫完成率、洒水完成率，车辆作业异常，实现了环卫作业全要素（环卫工人、快保车、洗扫车、洒水车、压卸车、环卫设施）、全过程（清扫保洁、垃圾清运、垃圾转运）监管，通过系统可以实时掌握人员考勤、作业情况、车辆运行轨迹。同时根据《环卫作业考核标准》系统可自动判定环卫作业达标情况，对企业进行履约监管。</w:t>
      </w:r>
    </w:p>
    <w:p w:rsidR="00500C81" w:rsidRDefault="00500C81" w:rsidP="00500C81">
      <w:pPr>
        <w:ind w:firstLineChars="200" w:firstLine="420"/>
      </w:pPr>
      <w:r>
        <w:rPr>
          <w:rFonts w:hint="eastAsia"/>
        </w:rPr>
        <w:t>据数据统计，截至目前赣州蓉江新区智慧环卫管理系统已覆盖</w:t>
      </w:r>
      <w:r>
        <w:t>71</w:t>
      </w:r>
      <w:r>
        <w:t>条道路网格，</w:t>
      </w:r>
      <w:r>
        <w:t>2</w:t>
      </w:r>
      <w:r>
        <w:t>家环卫公司共计</w:t>
      </w:r>
      <w:r>
        <w:t>500</w:t>
      </w:r>
      <w:r>
        <w:t>人员，</w:t>
      </w:r>
      <w:r>
        <w:t>275</w:t>
      </w:r>
      <w:r>
        <w:t>车辆，</w:t>
      </w:r>
      <w:r>
        <w:t>1992</w:t>
      </w:r>
      <w:r>
        <w:t>个垃圾桶，</w:t>
      </w:r>
      <w:r>
        <w:t>63</w:t>
      </w:r>
      <w:r>
        <w:t>座公厕及区内垃圾中转站、垃圾处理厂。在智慧城市建设工作中，蓉江新区城管分局不断探索智慧化管理新机制，积极促进智慧环卫工作的不断发展，以智慧化管理推动环卫工作提质增效，让城市精细化管理迈上新台阶。</w:t>
      </w:r>
    </w:p>
    <w:p w:rsidR="00500C81" w:rsidRDefault="00500C81" w:rsidP="00511D56">
      <w:pPr>
        <w:jc w:val="right"/>
      </w:pPr>
      <w:r w:rsidRPr="00387F99">
        <w:rPr>
          <w:rFonts w:hint="eastAsia"/>
        </w:rPr>
        <w:t>赣州蓉江新区城管分局</w:t>
      </w:r>
      <w:r>
        <w:rPr>
          <w:rFonts w:hint="eastAsia"/>
        </w:rPr>
        <w:t>2023-7-24</w:t>
      </w:r>
    </w:p>
    <w:p w:rsidR="00500C81" w:rsidRDefault="00500C81" w:rsidP="00C3241D">
      <w:pPr>
        <w:sectPr w:rsidR="00500C81" w:rsidSect="00C324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33C1" w:rsidRDefault="005633C1"/>
    <w:sectPr w:rsidR="005633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0C81"/>
    <w:rsid w:val="00500C81"/>
    <w:rsid w:val="005633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0C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0C8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>Microsoft</Company>
  <LinksUpToDate>false</LinksUpToDate>
  <CharactersWithSpaces>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2023-07-31T05:48:00Z</dcterms:created>
</cp:coreProperties>
</file>