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F39" w:rsidRDefault="009B4F39" w:rsidP="001E5197">
      <w:pPr>
        <w:pStyle w:val="1"/>
        <w:spacing w:line="245" w:lineRule="auto"/>
      </w:pPr>
      <w:r w:rsidRPr="0039508A">
        <w:rPr>
          <w:rFonts w:hint="eastAsia"/>
        </w:rPr>
        <w:t>中亚知识产权高级研讨班探索可复制推广的经验</w:t>
      </w:r>
    </w:p>
    <w:p w:rsidR="009B4F39" w:rsidRDefault="009B4F39" w:rsidP="009B4F39">
      <w:pPr>
        <w:spacing w:line="245" w:lineRule="auto"/>
        <w:ind w:firstLineChars="200" w:firstLine="420"/>
      </w:pPr>
      <w:r>
        <w:rPr>
          <w:rFonts w:hint="eastAsia"/>
        </w:rPr>
        <w:t>库尔勒香梨、精河枸杞、阿克苏苹果、吐鲁番葡萄、霍城薰衣草……这些人们耳熟能详的新疆特色产品，作为新疆地理标志典型案例，在中亚知识产权高级研讨班上进行了分享。</w:t>
      </w:r>
    </w:p>
    <w:p w:rsidR="009B4F39" w:rsidRDefault="009B4F39" w:rsidP="009B4F39">
      <w:pPr>
        <w:spacing w:line="245" w:lineRule="auto"/>
        <w:ind w:firstLineChars="200" w:firstLine="420"/>
      </w:pPr>
      <w:r>
        <w:rPr>
          <w:rFonts w:hint="eastAsia"/>
        </w:rPr>
        <w:t>近年来，新疆知识产权的创新创造日趋活跃，</w:t>
      </w:r>
      <w:r>
        <w:t>2019</w:t>
      </w:r>
      <w:r>
        <w:t>年以来，新疆国际专利合作条约专利年均增长</w:t>
      </w:r>
      <w:r>
        <w:t>61.7%</w:t>
      </w:r>
      <w:r>
        <w:t>，</w:t>
      </w:r>
      <w:r>
        <w:t>7</w:t>
      </w:r>
      <w:r>
        <w:t>个地理标志入选《中欧地理标志保护与合作协定》保护名录。</w:t>
      </w:r>
    </w:p>
    <w:p w:rsidR="009B4F39" w:rsidRDefault="009B4F39" w:rsidP="009B4F39">
      <w:pPr>
        <w:spacing w:line="245" w:lineRule="auto"/>
        <w:ind w:firstLineChars="200" w:firstLine="420"/>
      </w:pPr>
      <w:r>
        <w:rPr>
          <w:rFonts w:hint="eastAsia"/>
        </w:rPr>
        <w:t>作为中国—中亚知识产权合作论坛的系列重要活动，中外与会代表们在研讨班上共同深入探讨、互学互鉴，为新疆本地企业和中亚各国交流合作创机会、搭平台。</w:t>
      </w:r>
    </w:p>
    <w:p w:rsidR="009B4F39" w:rsidRDefault="009B4F39" w:rsidP="009B4F39">
      <w:pPr>
        <w:spacing w:line="245" w:lineRule="auto"/>
        <w:ind w:firstLineChars="200" w:firstLine="420"/>
      </w:pPr>
      <w:r>
        <w:rPr>
          <w:rFonts w:hint="eastAsia"/>
        </w:rPr>
        <w:t>谈经验</w:t>
      </w:r>
      <w:r>
        <w:t xml:space="preserve"> </w:t>
      </w:r>
      <w:r>
        <w:t>贡献新疆智慧</w:t>
      </w:r>
    </w:p>
    <w:p w:rsidR="009B4F39" w:rsidRDefault="009B4F39" w:rsidP="009B4F39">
      <w:pPr>
        <w:spacing w:line="245" w:lineRule="auto"/>
        <w:ind w:firstLineChars="200" w:firstLine="420"/>
      </w:pPr>
      <w:r>
        <w:rPr>
          <w:rFonts w:hint="eastAsia"/>
        </w:rPr>
        <w:t>回望“库尔勒香梨”的成长路径，库尔勒市委副书记、市长吐依坤·阿不都外力颇为感叹。他说，这不仅是一个区域探索农业品牌化发展路径的范本，也是地理标志品牌助力乡村振兴的一次实践。借助品牌化发展、系列提级扩量等工程，“库尔勒香梨”区域品牌价值达</w:t>
      </w:r>
      <w:r>
        <w:t>172</w:t>
      </w:r>
      <w:r>
        <w:t>亿元。</w:t>
      </w:r>
    </w:p>
    <w:p w:rsidR="009B4F39" w:rsidRDefault="009B4F39" w:rsidP="009B4F39">
      <w:pPr>
        <w:spacing w:line="245" w:lineRule="auto"/>
        <w:ind w:firstLineChars="200" w:firstLine="420"/>
      </w:pPr>
      <w:r>
        <w:t>7</w:t>
      </w:r>
      <w:r>
        <w:t>月</w:t>
      </w:r>
      <w:r>
        <w:t>2</w:t>
      </w:r>
      <w:r>
        <w:t>日，</w:t>
      </w:r>
      <w:r>
        <w:t>2023</w:t>
      </w:r>
      <w:r>
        <w:t>库尔勒</w:t>
      </w:r>
      <w:r>
        <w:t>“</w:t>
      </w:r>
      <w:r>
        <w:t>中国香梨之乡</w:t>
      </w:r>
      <w:r>
        <w:t>·</w:t>
      </w:r>
      <w:r>
        <w:t>阿瓦提</w:t>
      </w:r>
      <w:r>
        <w:t>”</w:t>
      </w:r>
      <w:r>
        <w:t>品牌推广活动启幕，借助品牌推广，库尔勒香梨品牌价值和影响力逐年提升。尹树娥提供</w:t>
      </w:r>
    </w:p>
    <w:p w:rsidR="009B4F39" w:rsidRDefault="009B4F39" w:rsidP="009B4F39">
      <w:pPr>
        <w:spacing w:line="245" w:lineRule="auto"/>
        <w:ind w:firstLineChars="200" w:firstLine="420"/>
      </w:pPr>
      <w:r>
        <w:rPr>
          <w:rFonts w:hint="eastAsia"/>
        </w:rPr>
        <w:t>新疆精河县副县长吴开华表示，依靠龙头企业带动，当地研发出枸杞原浆、胶囊等保健休闲产品</w:t>
      </w:r>
      <w:r>
        <w:t>40</w:t>
      </w:r>
      <w:r>
        <w:t>余种，扭转了单一干果加工局面，让精河枸杞</w:t>
      </w:r>
      <w:r>
        <w:t>“</w:t>
      </w:r>
      <w:r>
        <w:t>跳</w:t>
      </w:r>
      <w:r>
        <w:t>”</w:t>
      </w:r>
      <w:r>
        <w:t>出保温杯，提高了产品附加值。</w:t>
      </w:r>
    </w:p>
    <w:p w:rsidR="009B4F39" w:rsidRDefault="009B4F39" w:rsidP="009B4F39">
      <w:pPr>
        <w:spacing w:line="245" w:lineRule="auto"/>
        <w:ind w:firstLineChars="200" w:firstLine="420"/>
      </w:pPr>
      <w:r>
        <w:rPr>
          <w:rFonts w:hint="eastAsia"/>
        </w:rPr>
        <w:t>“紫色游已成为当地发展薰衣草经济的重要分支。”霍城县委常委、宣传部部长胡新峰说，自</w:t>
      </w:r>
      <w:r>
        <w:t>2011</w:t>
      </w:r>
      <w:r>
        <w:t>年起，霍城县已举办十一届薰衣草文化国际旅游节，吸引大量游客前来游览。</w:t>
      </w:r>
    </w:p>
    <w:p w:rsidR="009B4F39" w:rsidRDefault="009B4F39" w:rsidP="009B4F39">
      <w:pPr>
        <w:spacing w:line="245" w:lineRule="auto"/>
        <w:ind w:firstLineChars="200" w:firstLine="420"/>
      </w:pPr>
      <w:r>
        <w:rPr>
          <w:rFonts w:hint="eastAsia"/>
        </w:rPr>
        <w:t>经过多年的发展，新疆众多地理标志产品成为中欧互认地理标志保护产品，为农民增收、农业增效、推动特色产业与乡村振兴有机结合作出贡献。</w:t>
      </w:r>
    </w:p>
    <w:p w:rsidR="009B4F39" w:rsidRDefault="009B4F39" w:rsidP="009B4F39">
      <w:pPr>
        <w:spacing w:line="245" w:lineRule="auto"/>
        <w:ind w:firstLineChars="200" w:firstLine="420"/>
      </w:pPr>
      <w:r>
        <w:rPr>
          <w:rFonts w:hint="eastAsia"/>
        </w:rPr>
        <w:t>“金字招牌”不仅要会用，还要会保护。阿克苏采取线上线下方式开展打假工作，</w:t>
      </w:r>
      <w:r>
        <w:t>2022</w:t>
      </w:r>
      <w:r>
        <w:t>年查处的擅自使用</w:t>
      </w:r>
      <w:r>
        <w:t>“</w:t>
      </w:r>
      <w:r>
        <w:t>阿克苏苹果</w:t>
      </w:r>
      <w:r>
        <w:t>”</w:t>
      </w:r>
      <w:r>
        <w:t>地理标志专用标志案，入选年度国家知识产权行政保护十大典型案例；吐鲁番当地法院、检察院、市场监管等部门共同建立关于</w:t>
      </w:r>
      <w:r>
        <w:t>“</w:t>
      </w:r>
      <w:r>
        <w:t>吐鲁番葡萄</w:t>
      </w:r>
      <w:r>
        <w:t>”</w:t>
      </w:r>
      <w:r>
        <w:t>的知识产权保护联席会议机制，签订《关于建立知识产权行政和司法保护协作机制备忘录》。</w:t>
      </w:r>
    </w:p>
    <w:p w:rsidR="009B4F39" w:rsidRDefault="009B4F39" w:rsidP="009B4F39">
      <w:pPr>
        <w:spacing w:line="245" w:lineRule="auto"/>
        <w:ind w:firstLineChars="200" w:firstLine="420"/>
      </w:pPr>
      <w:r>
        <w:rPr>
          <w:rFonts w:hint="eastAsia"/>
        </w:rPr>
        <w:t>吐鲁番市鄯善县吐峪沟乡洋海夏村的葡萄正在采收。鄯善县融媒体中心提供</w:t>
      </w:r>
    </w:p>
    <w:p w:rsidR="009B4F39" w:rsidRDefault="009B4F39" w:rsidP="009B4F39">
      <w:pPr>
        <w:spacing w:line="245" w:lineRule="auto"/>
        <w:ind w:firstLineChars="200" w:firstLine="420"/>
      </w:pPr>
      <w:r>
        <w:rPr>
          <w:rFonts w:hint="eastAsia"/>
        </w:rPr>
        <w:t>世界知识产权组织里斯本注册司司长亚力山德拉·格拉齐奥利表示，中国正式签署了《中欧地理标志保护与合作协定》，实现了中欧地理标志产品互认互保，此次论坛进一步证明，中国正深度参与到全球知识产权治理中。</w:t>
      </w:r>
    </w:p>
    <w:p w:rsidR="009B4F39" w:rsidRDefault="009B4F39" w:rsidP="009B4F39">
      <w:pPr>
        <w:spacing w:line="245" w:lineRule="auto"/>
        <w:ind w:firstLineChars="200" w:firstLine="420"/>
      </w:pPr>
      <w:r>
        <w:rPr>
          <w:rFonts w:hint="eastAsia"/>
        </w:rPr>
        <w:t>话创新</w:t>
      </w:r>
      <w:r>
        <w:t xml:space="preserve"> </w:t>
      </w:r>
      <w:r>
        <w:t>谋求绿色发展</w:t>
      </w:r>
    </w:p>
    <w:p w:rsidR="009B4F39" w:rsidRDefault="009B4F39" w:rsidP="009B4F39">
      <w:pPr>
        <w:spacing w:line="245" w:lineRule="auto"/>
        <w:ind w:firstLineChars="200" w:firstLine="420"/>
      </w:pPr>
      <w:r>
        <w:rPr>
          <w:rFonts w:hint="eastAsia"/>
        </w:rPr>
        <w:t>在有效发挥创新的激励功能、推动知识产权成果转化方面，新疆的高科技企业贡献了绿色可持续的发展经验。</w:t>
      </w:r>
    </w:p>
    <w:p w:rsidR="009B4F39" w:rsidRDefault="009B4F39" w:rsidP="009B4F39">
      <w:pPr>
        <w:spacing w:line="245" w:lineRule="auto"/>
        <w:ind w:firstLineChars="200" w:firstLine="420"/>
      </w:pPr>
      <w:r>
        <w:rPr>
          <w:rFonts w:hint="eastAsia"/>
        </w:rPr>
        <w:t>“公司始终将创新作为引领发展的第一动力，每年从销售收入中拿出一定经费用于科技研发。”新特能源股份有限公司副总经理李西良说，公司多晶硅生产技术历经八次迭代升级，引领了行业单体规模由万吨级步入十万吨级的发展阶段，逐步形成了“新特法第八代多晶硅智能智造生产技术”。</w:t>
      </w:r>
    </w:p>
    <w:p w:rsidR="009B4F39" w:rsidRDefault="009B4F39" w:rsidP="009B4F39">
      <w:pPr>
        <w:spacing w:line="245" w:lineRule="auto"/>
        <w:ind w:firstLineChars="200" w:firstLine="420"/>
      </w:pPr>
      <w:r>
        <w:rPr>
          <w:rFonts w:hint="eastAsia"/>
        </w:rPr>
        <w:t>保护知识产权是提升自主创新能力的基本要求。在李西良看来，绿色创新已成为高质量发展的鲜明底色，知识产权保护则是实现创新发展的基础。新特能源先后开发新产品、新工艺项目</w:t>
      </w:r>
      <w:r>
        <w:t>80</w:t>
      </w:r>
      <w:r>
        <w:t>余项，主导、参与制定标准</w:t>
      </w:r>
      <w:r>
        <w:t>120</w:t>
      </w:r>
      <w:r>
        <w:t>余项，累计申请国内外专利</w:t>
      </w:r>
      <w:r>
        <w:t>1500</w:t>
      </w:r>
      <w:r>
        <w:t>余件，成为国内硅基新材料行业掌握自主知识产权专利技术最多的企业之一。</w:t>
      </w:r>
    </w:p>
    <w:p w:rsidR="009B4F39" w:rsidRDefault="009B4F39" w:rsidP="009B4F39">
      <w:pPr>
        <w:spacing w:line="245" w:lineRule="auto"/>
        <w:ind w:firstLineChars="200" w:firstLine="420"/>
      </w:pPr>
      <w:r>
        <w:rPr>
          <w:rFonts w:hint="eastAsia"/>
        </w:rPr>
        <w:t>金风科技达坂城零碳智能工厂内，工作人员正在装配风力发电机组轮毂。金风科技供图</w:t>
      </w:r>
    </w:p>
    <w:p w:rsidR="009B4F39" w:rsidRDefault="009B4F39" w:rsidP="009B4F39">
      <w:pPr>
        <w:spacing w:line="245" w:lineRule="auto"/>
        <w:ind w:firstLineChars="200" w:firstLine="420"/>
      </w:pPr>
      <w:r>
        <w:rPr>
          <w:rFonts w:hint="eastAsia"/>
        </w:rPr>
        <w:t>谈起知识产权布局实践，金风科技股份有限公司知识产权总监郭霞用“</w:t>
      </w:r>
      <w:r>
        <w:t>1+2+3”</w:t>
      </w:r>
      <w:r>
        <w:t>来形容。</w:t>
      </w:r>
    </w:p>
    <w:p w:rsidR="009B4F39" w:rsidRDefault="009B4F39" w:rsidP="009B4F39">
      <w:pPr>
        <w:spacing w:line="245" w:lineRule="auto"/>
        <w:ind w:firstLineChars="200" w:firstLine="420"/>
      </w:pPr>
      <w:r>
        <w:rPr>
          <w:rFonts w:hint="eastAsia"/>
        </w:rPr>
        <w:t>她说，“</w:t>
      </w:r>
      <w:r>
        <w:t>1”</w:t>
      </w:r>
      <w:r>
        <w:t>指</w:t>
      </w:r>
      <w:r>
        <w:t>“1</w:t>
      </w:r>
      <w:r>
        <w:t>平台</w:t>
      </w:r>
      <w:r>
        <w:t>”</w:t>
      </w:r>
      <w:r>
        <w:t>，即打造一个竞争与合作的平台；</w:t>
      </w:r>
      <w:r>
        <w:t>“2”</w:t>
      </w:r>
      <w:r>
        <w:t>指</w:t>
      </w:r>
      <w:r>
        <w:t>“2</w:t>
      </w:r>
      <w:r>
        <w:t>输入</w:t>
      </w:r>
      <w:r>
        <w:t>”</w:t>
      </w:r>
      <w:r>
        <w:t>，即以技术创新路线图为输入和以平衡决策模式为输入</w:t>
      </w:r>
      <w:r>
        <w:t xml:space="preserve"> </w:t>
      </w:r>
      <w:r>
        <w:t>；</w:t>
      </w:r>
      <w:r>
        <w:t>“3”</w:t>
      </w:r>
      <w:r>
        <w:t>指</w:t>
      </w:r>
      <w:r>
        <w:t>“3</w:t>
      </w:r>
      <w:r>
        <w:t>核心</w:t>
      </w:r>
      <w:r>
        <w:t>”</w:t>
      </w:r>
      <w:r>
        <w:t>，即以技术、市场和产权相结合的三位一体战略。</w:t>
      </w:r>
    </w:p>
    <w:p w:rsidR="009B4F39" w:rsidRDefault="009B4F39" w:rsidP="009B4F39">
      <w:pPr>
        <w:spacing w:line="245" w:lineRule="auto"/>
        <w:ind w:firstLineChars="200" w:firstLine="420"/>
      </w:pPr>
      <w:r>
        <w:rPr>
          <w:rFonts w:hint="eastAsia"/>
        </w:rPr>
        <w:t>截至今年</w:t>
      </w:r>
      <w:r>
        <w:t>6</w:t>
      </w:r>
      <w:r>
        <w:t>月，金风科技国内专利申请总量</w:t>
      </w:r>
      <w:r>
        <w:t>5597</w:t>
      </w:r>
      <w:r>
        <w:t>件，发明占比</w:t>
      </w:r>
      <w:r>
        <w:t>58.6%</w:t>
      </w:r>
      <w:r>
        <w:t>；海外发明专利申请量为</w:t>
      </w:r>
      <w:r>
        <w:t>1094</w:t>
      </w:r>
      <w:r>
        <w:t>件，授权</w:t>
      </w:r>
      <w:r>
        <w:t>507</w:t>
      </w:r>
      <w:r>
        <w:t>件。</w:t>
      </w:r>
    </w:p>
    <w:p w:rsidR="009B4F39" w:rsidRDefault="009B4F39" w:rsidP="009B4F39">
      <w:pPr>
        <w:spacing w:line="245" w:lineRule="auto"/>
        <w:ind w:firstLineChars="200" w:firstLine="420"/>
      </w:pPr>
      <w:r>
        <w:rPr>
          <w:rFonts w:hint="eastAsia"/>
        </w:rPr>
        <w:t>除了专利申请与保护，金风科技积极开展专利导航，通过导航可迅速检索风电行业的核心重要技术，助力风电产业高质量发展。</w:t>
      </w:r>
    </w:p>
    <w:p w:rsidR="009B4F39" w:rsidRDefault="009B4F39" w:rsidP="009B4F39">
      <w:pPr>
        <w:spacing w:line="245" w:lineRule="auto"/>
        <w:ind w:firstLineChars="200" w:firstLine="420"/>
      </w:pPr>
      <w:r>
        <w:rPr>
          <w:rFonts w:hint="eastAsia"/>
        </w:rPr>
        <w:t>“可以说，金风知识产权业务范围涵盖全集团各个单元。”郭霞认为，在知识产权保护加持下，金风科技为全球可持续发展和碳减排目标贡献了专业力量。</w:t>
      </w:r>
    </w:p>
    <w:p w:rsidR="009B4F39" w:rsidRDefault="009B4F39" w:rsidP="009B4F39">
      <w:pPr>
        <w:spacing w:line="245" w:lineRule="auto"/>
        <w:ind w:firstLineChars="200" w:firstLine="420"/>
      </w:pPr>
      <w:r>
        <w:rPr>
          <w:rFonts w:hint="eastAsia"/>
        </w:rPr>
        <w:t>谋合作</w:t>
      </w:r>
      <w:r>
        <w:t xml:space="preserve"> </w:t>
      </w:r>
      <w:r>
        <w:t>共享发展机遇</w:t>
      </w:r>
    </w:p>
    <w:p w:rsidR="009B4F39" w:rsidRDefault="009B4F39" w:rsidP="009B4F39">
      <w:pPr>
        <w:spacing w:line="245" w:lineRule="auto"/>
        <w:ind w:firstLineChars="200" w:firstLine="420"/>
      </w:pPr>
      <w:r>
        <w:rPr>
          <w:rFonts w:hint="eastAsia"/>
        </w:rPr>
        <w:t>在加快知识产权建设的大趋势下，新疆作为丝绸之路经济带核心区和中亚五国传统的贸易伙伴，主动融入“一带一路”大格局，在更大范围、更宽领域、更深层次推进对外开放。</w:t>
      </w:r>
    </w:p>
    <w:p w:rsidR="009B4F39" w:rsidRDefault="009B4F39" w:rsidP="009B4F39">
      <w:pPr>
        <w:spacing w:line="245" w:lineRule="auto"/>
        <w:ind w:firstLineChars="200" w:firstLine="420"/>
      </w:pPr>
      <w:r>
        <w:rPr>
          <w:rFonts w:hint="eastAsia"/>
        </w:rPr>
        <w:t>近三年，金风科技出口机组占全国风电机组出口总量约</w:t>
      </w:r>
      <w:r>
        <w:t>50%</w:t>
      </w:r>
      <w:r>
        <w:t>，出口覆盖的国家中有</w:t>
      </w:r>
      <w:r>
        <w:t>60%</w:t>
      </w:r>
      <w:r>
        <w:t>是</w:t>
      </w:r>
      <w:r>
        <w:t xml:space="preserve"> “</w:t>
      </w:r>
      <w:r>
        <w:t>一带一路</w:t>
      </w:r>
      <w:r>
        <w:t>”</w:t>
      </w:r>
      <w:r>
        <w:t>沿线国家，目前在中亚已实现哈萨克斯坦、乌兹别克斯坦三个项目共计</w:t>
      </w:r>
      <w:r>
        <w:t>6.6</w:t>
      </w:r>
      <w:r>
        <w:t>万千瓦的交付。</w:t>
      </w:r>
    </w:p>
    <w:p w:rsidR="009B4F39" w:rsidRDefault="009B4F39" w:rsidP="009B4F39">
      <w:pPr>
        <w:spacing w:line="245" w:lineRule="auto"/>
        <w:ind w:firstLineChars="200" w:firstLine="420"/>
      </w:pPr>
      <w:r>
        <w:rPr>
          <w:rFonts w:hint="eastAsia"/>
        </w:rPr>
        <w:t>郭霞表示，公司以属地化公司模式开拓中亚市场，提供长期服务，未来开发中亚市场规划容量或超</w:t>
      </w:r>
      <w:r>
        <w:t>1200</w:t>
      </w:r>
      <w:r>
        <w:t>万千瓦。</w:t>
      </w:r>
    </w:p>
    <w:p w:rsidR="009B4F39" w:rsidRDefault="009B4F39" w:rsidP="009B4F39">
      <w:pPr>
        <w:spacing w:line="245" w:lineRule="auto"/>
        <w:ind w:firstLineChars="200" w:firstLine="420"/>
      </w:pPr>
      <w:r>
        <w:rPr>
          <w:rFonts w:hint="eastAsia"/>
        </w:rPr>
        <w:t>在中塔两国的大力支持下，新特能源承建了中国—塔吉克斯坦煤电能源清洁转化及高效综合利用“一带一路”联合实验室，承担了塔吉克斯坦</w:t>
      </w:r>
      <w:r>
        <w:t>220</w:t>
      </w:r>
      <w:r>
        <w:t>千瓦输变电项目和</w:t>
      </w:r>
      <w:r>
        <w:t>500</w:t>
      </w:r>
      <w:r>
        <w:t>千瓦输变电工程、吉尔吉斯斯坦南部电网改造项目和</w:t>
      </w:r>
      <w:r>
        <w:t>500kV</w:t>
      </w:r>
      <w:r>
        <w:t>输变电工程等中亚地区国家电网建设标志性工程，贡献了中国技术和中国智慧。</w:t>
      </w:r>
    </w:p>
    <w:p w:rsidR="009B4F39" w:rsidRDefault="009B4F39" w:rsidP="009B4F39">
      <w:pPr>
        <w:spacing w:line="245" w:lineRule="auto"/>
        <w:ind w:firstLineChars="200" w:firstLine="420"/>
      </w:pPr>
      <w:r>
        <w:rPr>
          <w:rFonts w:hint="eastAsia"/>
        </w:rPr>
        <w:t>近年来，新疆不断强化知识产权的政策支撑，</w:t>
      </w:r>
      <w:r>
        <w:t>2022</w:t>
      </w:r>
      <w:r>
        <w:t>年，自治区市场监督管理局（知识产权局）与自治区商务厅、新疆贸促会、乌鲁木齐海关等部门共同签署了《新疆维吾尔自治区海外知识产权保护工作备忘录》，构建海外知识产权协同保护机制。</w:t>
      </w:r>
    </w:p>
    <w:p w:rsidR="009B4F39" w:rsidRDefault="009B4F39" w:rsidP="009B4F39">
      <w:pPr>
        <w:spacing w:line="245" w:lineRule="auto"/>
        <w:ind w:firstLineChars="200" w:firstLine="420"/>
      </w:pPr>
      <w:r>
        <w:rPr>
          <w:rFonts w:hint="eastAsia"/>
        </w:rPr>
        <w:t>自治区市场监督管理局（知识产权局）副厅长级干部鹿毅表示，本次论坛为中国新疆与中亚五国知识产权领域务实合作搭建了新平台、开辟了新空间。</w:t>
      </w:r>
    </w:p>
    <w:p w:rsidR="009B4F39" w:rsidRDefault="009B4F39" w:rsidP="009B4F39">
      <w:pPr>
        <w:spacing w:line="245" w:lineRule="auto"/>
        <w:ind w:firstLineChars="200" w:firstLine="420"/>
      </w:pPr>
      <w:r>
        <w:rPr>
          <w:rFonts w:hint="eastAsia"/>
        </w:rPr>
        <w:t>自治区人民政府副秘书长高志敏在研讨班开班式上的致辞中表示，中国新疆愿在国家知识产权局、世界知识产权组织的指导下，全面加强同中亚五国在知识产权领域及产业发展需求方面的对接，深化政策沟通，推动互利合作，共享发展机遇。</w:t>
      </w:r>
    </w:p>
    <w:p w:rsidR="009B4F39" w:rsidRDefault="009B4F39" w:rsidP="001E5197">
      <w:pPr>
        <w:spacing w:line="245" w:lineRule="auto"/>
        <w:jc w:val="right"/>
      </w:pPr>
      <w:r w:rsidRPr="0039508A">
        <w:rPr>
          <w:rFonts w:hint="eastAsia"/>
        </w:rPr>
        <w:t>新疆日报</w:t>
      </w:r>
      <w:r>
        <w:rPr>
          <w:rFonts w:hint="eastAsia"/>
        </w:rPr>
        <w:t>2023-7-26</w:t>
      </w:r>
    </w:p>
    <w:p w:rsidR="009B4F39" w:rsidRDefault="009B4F39" w:rsidP="00967737">
      <w:pPr>
        <w:sectPr w:rsidR="009B4F39" w:rsidSect="00967737">
          <w:type w:val="continuous"/>
          <w:pgSz w:w="11906" w:h="16838"/>
          <w:pgMar w:top="1644" w:right="1236" w:bottom="1418" w:left="1814" w:header="851" w:footer="907" w:gutter="0"/>
          <w:pgNumType w:start="1"/>
          <w:cols w:space="720"/>
          <w:docGrid w:type="lines" w:linePitch="341" w:charSpace="2373"/>
        </w:sectPr>
      </w:pPr>
    </w:p>
    <w:p w:rsidR="00020FDA" w:rsidRDefault="00020FDA"/>
    <w:sectPr w:rsidR="00020F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4F39"/>
    <w:rsid w:val="00020FDA"/>
    <w:rsid w:val="009B4F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B4F3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B4F3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1994</Characters>
  <Application>Microsoft Office Word</Application>
  <DocSecurity>0</DocSecurity>
  <Lines>16</Lines>
  <Paragraphs>4</Paragraphs>
  <ScaleCrop>false</ScaleCrop>
  <Company>Microsoft</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2023-07-31T06:44:00Z</dcterms:created>
</cp:coreProperties>
</file>