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21AE" w:rsidRDefault="009521AE" w:rsidP="001E5197">
      <w:pPr>
        <w:pStyle w:val="1"/>
        <w:spacing w:line="245" w:lineRule="auto"/>
      </w:pPr>
      <w:r w:rsidRPr="001E5197">
        <w:rPr>
          <w:rFonts w:hint="eastAsia"/>
        </w:rPr>
        <w:t>汕尾市市场监督管理局四项举措筑牢特种设备安全生产防线</w:t>
      </w:r>
    </w:p>
    <w:p w:rsidR="009521AE" w:rsidRDefault="009521AE" w:rsidP="009521AE">
      <w:pPr>
        <w:spacing w:line="245" w:lineRule="auto"/>
        <w:ind w:firstLineChars="200" w:firstLine="420"/>
      </w:pPr>
      <w:r>
        <w:rPr>
          <w:rFonts w:hint="eastAsia"/>
        </w:rPr>
        <w:t>今年以来，汕尾市市场监督管理局认真贯彻党的二十大精神，落实学习习近平总书记关于安全生产工作的重要指示批示精神，紧紧围绕地方政府和上级主管部门的工作部署，牢固树立安全发展理念，以时时放心不下的责任感、时不待我的紧迫感，努力以严而又严、实而又实的举措强化特种设备安全风险防范工作。</w:t>
      </w:r>
    </w:p>
    <w:p w:rsidR="009521AE" w:rsidRDefault="009521AE" w:rsidP="009521AE">
      <w:pPr>
        <w:spacing w:line="245" w:lineRule="auto"/>
        <w:ind w:firstLineChars="200" w:firstLine="420"/>
      </w:pPr>
      <w:r>
        <w:rPr>
          <w:rFonts w:hint="eastAsia"/>
        </w:rPr>
        <w:t>一、高位推进，持续推进监管重心下沉。汕尾市市场监管局认真学习贯彻习近平总书记关于安全生产工作的重要指示批示精神。把特种设备安全作为市场监管领域安全生产方面的重要内容抓好抓实。在岁末年初、五一节假日等重大节日，市市场监管局领导班子成员多次分组开展全市领域的督导检查工作，重点检查气瓶充装、人员密集场所电梯、大型游乐设施运行安全管理状况，推动形成检查问题清单，狠抓隐患整改，持续压实属地监管责任和企业主体责任。此外，该局积极争取将与民众生活息息相关的特种设备行政执法权责下放到镇街一级综合执法队伍实施，持续织密特种设备安全生产防线。</w:t>
      </w:r>
    </w:p>
    <w:p w:rsidR="009521AE" w:rsidRDefault="009521AE" w:rsidP="009521AE">
      <w:pPr>
        <w:spacing w:line="245" w:lineRule="auto"/>
        <w:ind w:firstLineChars="200" w:firstLine="420"/>
      </w:pPr>
      <w:r>
        <w:rPr>
          <w:rFonts w:hint="eastAsia"/>
        </w:rPr>
        <w:t>二、突出重点，隐患排查治理走深走实。紧盯防范遏制重特大事故这个“牛鼻子”。按照设备种类使用特点，强化重点区域、重点企业、重点设备安全隐患排查治理，制定了年度特种设备安全监察要点、常规监督检查计划及重点检查名录，强化日常监督检查。印发市场监管领域重大事故隐患专项排查整治</w:t>
      </w:r>
      <w:r>
        <w:t>2023</w:t>
      </w:r>
      <w:r>
        <w:t>行动方案，组织严查特种设备本体及安全附件未落实检验或检验不合格、作业人员未持证上岗、违章操作等不安全行为。印发重大活动及节假日特种设备安全保障作业指导书，强化暑期汛期、高考中考等特殊时段的特种设备安全抽查保障工作。上半年，该市排查特</w:t>
      </w:r>
      <w:r>
        <w:rPr>
          <w:rFonts w:hint="eastAsia"/>
        </w:rPr>
        <w:t>种设备安全隐患出动人员</w:t>
      </w:r>
      <w:r>
        <w:t>1460</w:t>
      </w:r>
      <w:r>
        <w:t>次，检查企业</w:t>
      </w:r>
      <w:r>
        <w:t>400</w:t>
      </w:r>
      <w:r>
        <w:t>家次，检查设备</w:t>
      </w:r>
      <w:r>
        <w:t>1164</w:t>
      </w:r>
      <w:r>
        <w:t>台套</w:t>
      </w:r>
      <w:r>
        <w:t>,</w:t>
      </w:r>
      <w:r>
        <w:t>作业人员</w:t>
      </w:r>
      <w:r>
        <w:t>107</w:t>
      </w:r>
      <w:r>
        <w:t>张，排查安全隐患</w:t>
      </w:r>
      <w:r>
        <w:t>176</w:t>
      </w:r>
      <w:r>
        <w:t>项，落实整改</w:t>
      </w:r>
      <w:r>
        <w:t>173</w:t>
      </w:r>
      <w:r>
        <w:t>项，发出监察书</w:t>
      </w:r>
      <w:r>
        <w:t>106</w:t>
      </w:r>
      <w:r>
        <w:t>份，立案</w:t>
      </w:r>
      <w:r>
        <w:t>10</w:t>
      </w:r>
      <w:r>
        <w:t>宗。</w:t>
      </w:r>
    </w:p>
    <w:p w:rsidR="009521AE" w:rsidRDefault="009521AE" w:rsidP="009521AE">
      <w:pPr>
        <w:spacing w:line="245" w:lineRule="auto"/>
        <w:ind w:firstLineChars="200" w:firstLine="420"/>
      </w:pPr>
      <w:r>
        <w:t>三、加强宣贯，推动落实安全主体责任。市县两级市场监管部门扎实开展</w:t>
      </w:r>
      <w:r>
        <w:t>“</w:t>
      </w:r>
      <w:r>
        <w:t>特种设备企业主体责任推进年</w:t>
      </w:r>
      <w:r>
        <w:t>”</w:t>
      </w:r>
      <w:r>
        <w:t>活动，邀请专家围绕《特种设备生产单位落实生产安全主体责任监督管理规定》《特种设备使用单位落实使用安全主体责任监督管理规定》的实施进行解读，向有关单位发放设备质量安全风险管控清单等参考资料，督促按规定配齐特种设备安全主要负责人、安全总监、安全员，建立质量安全风险管控清单，落实</w:t>
      </w:r>
      <w:r>
        <w:t>“</w:t>
      </w:r>
      <w:r>
        <w:t>日管控、周排查、月调度</w:t>
      </w:r>
      <w:r>
        <w:t>”</w:t>
      </w:r>
      <w:r>
        <w:t>机制。此外，该市积极组织作业人员参加</w:t>
      </w:r>
      <w:r>
        <w:t>“</w:t>
      </w:r>
      <w:r>
        <w:t>广东特种设备安全</w:t>
      </w:r>
      <w:r>
        <w:t>”</w:t>
      </w:r>
      <w:r>
        <w:t>的叉车、电梯等线上特种设备安全教育培训活动。截至目前，该</w:t>
      </w:r>
      <w:r>
        <w:rPr>
          <w:rFonts w:hint="eastAsia"/>
        </w:rPr>
        <w:t>市已开展“两个规定”宣贯培训活动</w:t>
      </w:r>
      <w:r>
        <w:t xml:space="preserve"> 7</w:t>
      </w:r>
      <w:r>
        <w:t>场，</w:t>
      </w:r>
      <w:r>
        <w:t>380</w:t>
      </w:r>
      <w:r>
        <w:t>家单位设置特种设备安全主要负责人、安全总监、安全员，</w:t>
      </w:r>
      <w:r>
        <w:t>280</w:t>
      </w:r>
      <w:r>
        <w:t>家单位建立</w:t>
      </w:r>
      <w:r>
        <w:t>“</w:t>
      </w:r>
      <w:r>
        <w:t>日管控、周排查、月调度</w:t>
      </w:r>
      <w:r>
        <w:t>”</w:t>
      </w:r>
      <w:r>
        <w:t>机制，进一步增强企业安全主体责任意识和风险防范意识。</w:t>
      </w:r>
    </w:p>
    <w:p w:rsidR="009521AE" w:rsidRDefault="009521AE" w:rsidP="009521AE">
      <w:pPr>
        <w:spacing w:line="245" w:lineRule="auto"/>
        <w:ind w:firstLineChars="200" w:firstLine="420"/>
      </w:pPr>
      <w:r>
        <w:rPr>
          <w:rFonts w:hint="eastAsia"/>
        </w:rPr>
        <w:t>四、广泛宣传，推升安全风险防范能力。市县市场监管部门积极参加当地“</w:t>
      </w:r>
      <w:r>
        <w:t xml:space="preserve">6·16 </w:t>
      </w:r>
      <w:r>
        <w:t>安全宣传咨询日</w:t>
      </w:r>
      <w:r>
        <w:t>”</w:t>
      </w:r>
      <w:r>
        <w:t>活动，组织开</w:t>
      </w:r>
      <w:r>
        <w:t>“</w:t>
      </w:r>
      <w:r>
        <w:t>特种设备安全宣传周</w:t>
      </w:r>
      <w:r>
        <w:t>”</w:t>
      </w:r>
      <w:r>
        <w:t>活动。通过设置咨询台提供咨询服务、设置特种设备安全展板及发放宣传单等方式，广泛宣传特种设备等法律法规以及各类群众日常生活中常见的电梯、气瓶等安全使用知识。组织党员干部开展安全生产</w:t>
      </w:r>
      <w:r>
        <w:t>“</w:t>
      </w:r>
      <w:r>
        <w:t>五进</w:t>
      </w:r>
      <w:r>
        <w:t>”</w:t>
      </w:r>
      <w:r>
        <w:t>宣传活动，倡导学习安全知识，树立安全生产理念，筑牢家庭安全防线。组织动员社会力量开展特种设备安全应急救援演练活动。安全生产月期间，共组织</w:t>
      </w:r>
      <w:r>
        <w:t>“</w:t>
      </w:r>
      <w:r>
        <w:t>安全宣传咨询日</w:t>
      </w:r>
      <w:r>
        <w:t>”“</w:t>
      </w:r>
      <w:r>
        <w:t>特种设备安全宣传周</w:t>
      </w:r>
      <w:r>
        <w:t>”</w:t>
      </w:r>
      <w:r>
        <w:t>等现场活动</w:t>
      </w:r>
      <w:r>
        <w:t>10</w:t>
      </w:r>
      <w:r>
        <w:t>场、安</w:t>
      </w:r>
      <w:r>
        <w:rPr>
          <w:rFonts w:hint="eastAsia"/>
        </w:rPr>
        <w:t>全宣传“五进”活动</w:t>
      </w:r>
      <w:r>
        <w:t>21</w:t>
      </w:r>
      <w:r>
        <w:t>场次，开展特种设备安全应急救援综合演练</w:t>
      </w:r>
      <w:r>
        <w:t>5</w:t>
      </w:r>
      <w:r>
        <w:t>场次，各电梯维保单位开展电梯困人等应急救援演练</w:t>
      </w:r>
      <w:r>
        <w:t>37</w:t>
      </w:r>
      <w:r>
        <w:t>场次。</w:t>
      </w:r>
    </w:p>
    <w:p w:rsidR="009521AE" w:rsidRDefault="009521AE" w:rsidP="001E5197">
      <w:pPr>
        <w:spacing w:line="245" w:lineRule="auto"/>
        <w:ind w:firstLine="420"/>
        <w:jc w:val="right"/>
      </w:pPr>
      <w:r w:rsidRPr="001E5197">
        <w:rPr>
          <w:rFonts w:hint="eastAsia"/>
        </w:rPr>
        <w:t xml:space="preserve">　汕尾市市场监督管理局</w:t>
      </w:r>
      <w:r>
        <w:rPr>
          <w:rFonts w:hint="eastAsia"/>
        </w:rPr>
        <w:t>2023-7-27</w:t>
      </w:r>
    </w:p>
    <w:p w:rsidR="009521AE" w:rsidRDefault="009521AE" w:rsidP="00967737">
      <w:pPr>
        <w:sectPr w:rsidR="009521AE" w:rsidSect="00967737">
          <w:type w:val="continuous"/>
          <w:pgSz w:w="11906" w:h="16838"/>
          <w:pgMar w:top="1644" w:right="1236" w:bottom="1418" w:left="1814" w:header="851" w:footer="907" w:gutter="0"/>
          <w:pgNumType w:start="1"/>
          <w:cols w:space="720"/>
          <w:docGrid w:type="lines" w:linePitch="341" w:charSpace="2373"/>
        </w:sectPr>
      </w:pPr>
    </w:p>
    <w:p w:rsidR="00357CAD" w:rsidRDefault="00357CAD"/>
    <w:sectPr w:rsidR="00357C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21AE"/>
    <w:rsid w:val="00357CAD"/>
    <w:rsid w:val="009521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21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21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1239</Characters>
  <Application>Microsoft Office Word</Application>
  <DocSecurity>0</DocSecurity>
  <Lines>10</Lines>
  <Paragraphs>2</Paragraphs>
  <ScaleCrop>false</ScaleCrop>
  <Company>Microsoft</Company>
  <LinksUpToDate>false</LinksUpToDate>
  <CharactersWithSpaces>1454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2023-07-31T06:44:00Z</dcterms:created>
</cp:coreProperties>
</file>