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1F70" w:rsidRPr="00F025DE" w:rsidRDefault="005E1F70" w:rsidP="00F025DE">
      <w:pPr>
        <w:pStyle w:val="1"/>
        <w:spacing w:line="245" w:lineRule="auto"/>
      </w:pPr>
      <w:r w:rsidRPr="00F025DE">
        <w:rPr>
          <w:rFonts w:hint="eastAsia"/>
        </w:rPr>
        <w:t>构建清洁低碳安全高效能源体系</w:t>
      </w:r>
      <w:r w:rsidRPr="00F025DE">
        <w:t xml:space="preserve"> 扎实推进能源绿色低碳转型</w:t>
      </w:r>
    </w:p>
    <w:p w:rsidR="005E1F70" w:rsidRDefault="005E1F70" w:rsidP="005E1F70">
      <w:pPr>
        <w:spacing w:line="245" w:lineRule="auto"/>
        <w:ind w:firstLineChars="200" w:firstLine="420"/>
        <w:jc w:val="left"/>
      </w:pPr>
      <w:r>
        <w:rPr>
          <w:rFonts w:hint="eastAsia"/>
        </w:rPr>
        <w:t>习近平总书记在全国生态环境保护大会上的重要讲话激励我省广大干部群众——</w:t>
      </w:r>
    </w:p>
    <w:p w:rsidR="005E1F70" w:rsidRDefault="005E1F70" w:rsidP="005E1F70">
      <w:pPr>
        <w:spacing w:line="245" w:lineRule="auto"/>
        <w:ind w:firstLineChars="200" w:firstLine="420"/>
        <w:jc w:val="left"/>
      </w:pPr>
      <w:r>
        <w:rPr>
          <w:rFonts w:hint="eastAsia"/>
        </w:rPr>
        <w:t>构建清洁低碳安全高效能源体系</w:t>
      </w:r>
      <w:r>
        <w:t xml:space="preserve"> </w:t>
      </w:r>
      <w:r>
        <w:t>扎实推进能源绿色低碳转型</w:t>
      </w:r>
    </w:p>
    <w:p w:rsidR="005E1F70" w:rsidRDefault="005E1F70" w:rsidP="005E1F70">
      <w:pPr>
        <w:spacing w:line="245" w:lineRule="auto"/>
        <w:ind w:firstLineChars="200" w:firstLine="420"/>
        <w:jc w:val="left"/>
      </w:pPr>
      <w:r>
        <w:rPr>
          <w:rFonts w:hint="eastAsia"/>
        </w:rPr>
        <w:t>近日，习近平总书记在全国生态环境保护大会上强调，要积极稳妥推进碳达峰碳中和，坚持全国统筹、节约优先、双轮驱动、内外畅通、防范风险的原则，落实好碳达峰碳中和“</w:t>
      </w:r>
      <w:r>
        <w:t>1+N”</w:t>
      </w:r>
      <w:r>
        <w:t>政策体系，构建清洁低碳安全高效的能源体系，加快构建新型电力系统，提升国家油气安全保障能力。习近平总书记的重要讲话为我省扎实推进能源绿色低碳转型指明了方向、提供了遵循，广大干部群众纷纷表示，要深入贯彻习近平总书记</w:t>
      </w:r>
      <w:r>
        <w:t>“</w:t>
      </w:r>
      <w:r>
        <w:t>四个革命、一个合作</w:t>
      </w:r>
      <w:r>
        <w:t>”</w:t>
      </w:r>
      <w:r>
        <w:t>能源安全新战略，用非常之力、下恒久之功，把碳达峰碳中和作为重要牵引举措，以</w:t>
      </w:r>
      <w:r>
        <w:t>“</w:t>
      </w:r>
      <w:r>
        <w:t>五个一体化</w:t>
      </w:r>
      <w:r>
        <w:t>”</w:t>
      </w:r>
      <w:r>
        <w:t>融合发展为主攻方向，加快</w:t>
      </w:r>
      <w:r>
        <w:t>“</w:t>
      </w:r>
      <w:r>
        <w:rPr>
          <w:rFonts w:hint="eastAsia"/>
        </w:rPr>
        <w:t>五大基地”建设，进一步深化拓展能源革命山西实践，努力走出一条具有山西特色的绿色低碳发展之路。</w:t>
      </w:r>
    </w:p>
    <w:p w:rsidR="005E1F70" w:rsidRDefault="005E1F70" w:rsidP="005E1F70">
      <w:pPr>
        <w:spacing w:line="245" w:lineRule="auto"/>
        <w:ind w:firstLineChars="200" w:firstLine="420"/>
        <w:jc w:val="left"/>
      </w:pPr>
      <w:r>
        <w:rPr>
          <w:rFonts w:hint="eastAsia"/>
        </w:rPr>
        <w:t>加速构建绿色多元供给体系</w:t>
      </w:r>
    </w:p>
    <w:p w:rsidR="005E1F70" w:rsidRDefault="005E1F70" w:rsidP="005E1F70">
      <w:pPr>
        <w:spacing w:line="245" w:lineRule="auto"/>
        <w:ind w:firstLineChars="200" w:firstLine="420"/>
        <w:jc w:val="left"/>
      </w:pPr>
      <w:r>
        <w:rPr>
          <w:rFonts w:hint="eastAsia"/>
        </w:rPr>
        <w:t>从单一煤电供应到“风”“光”等多轮驱动，在做好煤炭这篇大文章的同时，我省加快光伏、风电、氢能等清洁能源和新能源的发展，推动能源供给由单一向多元、由黑色向绿色转变。</w:t>
      </w:r>
    </w:p>
    <w:p w:rsidR="005E1F70" w:rsidRDefault="005E1F70" w:rsidP="005E1F70">
      <w:pPr>
        <w:spacing w:line="245" w:lineRule="auto"/>
        <w:ind w:firstLineChars="200" w:firstLine="420"/>
        <w:jc w:val="left"/>
      </w:pPr>
      <w:r>
        <w:rPr>
          <w:rFonts w:hint="eastAsia"/>
        </w:rPr>
        <w:t>“本部矿井</w:t>
      </w:r>
      <w:r>
        <w:t>100%</w:t>
      </w:r>
      <w:r>
        <w:t>建成省级绿色矿山，旗下沙曲一矿、沙曲二矿、吉宁公司成功进入全国绿色矿山名录，明珠公司进入省级绿色矿山名录，所属单位环保手续</w:t>
      </w:r>
      <w:r>
        <w:t>100%</w:t>
      </w:r>
      <w:r>
        <w:t>齐全有效</w:t>
      </w:r>
      <w:r>
        <w:t>……”</w:t>
      </w:r>
      <w:r>
        <w:t>这是山西焦煤华晋焦煤高质量发展的绿色答卷。</w:t>
      </w:r>
    </w:p>
    <w:p w:rsidR="005E1F70" w:rsidRDefault="005E1F70" w:rsidP="005E1F70">
      <w:pPr>
        <w:spacing w:line="245" w:lineRule="auto"/>
        <w:ind w:firstLineChars="200" w:firstLine="420"/>
        <w:jc w:val="left"/>
      </w:pPr>
      <w:r>
        <w:rPr>
          <w:rFonts w:hint="eastAsia"/>
        </w:rPr>
        <w:t>经济新常态下，煤炭行业已经进入智能绿色发展新阶段。山西焦煤华晋焦煤党委书记、董事长武海军表示，一定要认真学习贯彻习近平总书记重要讲话精神，坚持智能优先、绿色发展的鲜明工作导向，瞄准建成国内领先的煤炭智能绿色开采企业目标，坚持产业智能化、低碳绿色化发展方向，自上而下完善工作方案，做优规范标准，明确责任人、排出时间表、强化执行力，着力将大数据、云计算、碳减排等技术应用与传统产业深度融合、务求实效，进一步提升企业高质量发展的“含智量”“含绿量”，为美丽山西建设增光添彩。</w:t>
      </w:r>
    </w:p>
    <w:p w:rsidR="005E1F70" w:rsidRDefault="005E1F70" w:rsidP="005E1F70">
      <w:pPr>
        <w:spacing w:line="245" w:lineRule="auto"/>
        <w:ind w:firstLineChars="200" w:firstLine="420"/>
        <w:jc w:val="left"/>
      </w:pPr>
      <w:r>
        <w:rPr>
          <w:rFonts w:hint="eastAsia"/>
        </w:rPr>
        <w:t>“习近平总书记在全国生态环境保护大会上的重要讲话高屋建瓴，为新能源企业发展擘画了明确方向。”山西科大云宏科技有限公司董事长刘效云说，要厚植高质量发展的绿色底色，还子孙碧水蓝天、生态基业。科大云宏作为山西首家光热生产企业，不仅在热管式真空管型太阳能集热器及系统上发力，而且锚定乡村振兴业态，发展分布式光伏，逐步走出了一条集研发、设计、生产、销售、安装、运维、服务于一体的绿色发展道路。未来，科大云宏将赓续“技术立企、创新强企”的理念，锚定美丽中国建设使命，依托山西能源革命排头兵定位，积极同省内企业、科研院所合作，创新迭代工艺及产品，打造更多高质量的太阳能多能互补耦合协同优质项目，为山西能源转型添助力，为美丽中国建设贡献力量。</w:t>
      </w:r>
    </w:p>
    <w:p w:rsidR="005E1F70" w:rsidRDefault="005E1F70" w:rsidP="005E1F70">
      <w:pPr>
        <w:spacing w:line="245" w:lineRule="auto"/>
        <w:ind w:firstLineChars="200" w:firstLine="420"/>
        <w:jc w:val="left"/>
      </w:pPr>
      <w:r>
        <w:t>2023</w:t>
      </w:r>
      <w:r>
        <w:t>年上半年，华新燃气集团完成天然气销售</w:t>
      </w:r>
      <w:r>
        <w:t>42.22</w:t>
      </w:r>
      <w:r>
        <w:t>亿立方米，同比增长</w:t>
      </w:r>
      <w:r>
        <w:t>4.17%</w:t>
      </w:r>
      <w:r>
        <w:t>，持续保持良好增长势头。作为我省燃气行业的重点企业，近年来，华新燃气集团积极践行</w:t>
      </w:r>
      <w:r>
        <w:t>“</w:t>
      </w:r>
      <w:r>
        <w:t>双碳</w:t>
      </w:r>
      <w:r>
        <w:t>”</w:t>
      </w:r>
      <w:r>
        <w:t>行动，致力于煤成气高效开发与利用，</w:t>
      </w:r>
      <w:r>
        <w:t>2021</w:t>
      </w:r>
      <w:r>
        <w:t>年、</w:t>
      </w:r>
      <w:r>
        <w:t>2022</w:t>
      </w:r>
      <w:r>
        <w:t>年天然气供应量连续突破</w:t>
      </w:r>
      <w:r>
        <w:t>70</w:t>
      </w:r>
      <w:r>
        <w:t>亿立方米和</w:t>
      </w:r>
      <w:r>
        <w:t>80</w:t>
      </w:r>
      <w:r>
        <w:t>亿立方米，助推全省能源供给消费结构不断优化。华新燃气集团销售公司党委书记、总经理聂银杉表示，企业将以习近平总书记在全国生态环境保护大会上的重要讲话为指引，完整、准确、全面贯彻新发展理念，统筹产供储销各环节，坚持上游</w:t>
      </w:r>
      <w:r>
        <w:t>“</w:t>
      </w:r>
      <w:r>
        <w:t>产好气</w:t>
      </w:r>
      <w:r>
        <w:t>”</w:t>
      </w:r>
      <w:r>
        <w:t>、中游</w:t>
      </w:r>
      <w:r>
        <w:t>“</w:t>
      </w:r>
      <w:r>
        <w:t>输好气、储好</w:t>
      </w:r>
      <w:r>
        <w:rPr>
          <w:rFonts w:hint="eastAsia"/>
        </w:rPr>
        <w:t>气”、下游“用好气”，全面提升生产、供给、储备和安全保障能力，推进构建清洁低碳安全高效的能源体系。</w:t>
      </w:r>
    </w:p>
    <w:p w:rsidR="005E1F70" w:rsidRDefault="005E1F70" w:rsidP="005E1F70">
      <w:pPr>
        <w:spacing w:line="245" w:lineRule="auto"/>
        <w:ind w:firstLineChars="200" w:firstLine="420"/>
        <w:jc w:val="left"/>
      </w:pPr>
      <w:r>
        <w:rPr>
          <w:rFonts w:hint="eastAsia"/>
        </w:rPr>
        <w:t>加快形成绿色低碳消费模式</w:t>
      </w:r>
    </w:p>
    <w:p w:rsidR="005E1F70" w:rsidRDefault="005E1F70" w:rsidP="005E1F70">
      <w:pPr>
        <w:spacing w:line="245" w:lineRule="auto"/>
        <w:ind w:firstLineChars="200" w:firstLine="420"/>
        <w:jc w:val="left"/>
      </w:pPr>
      <w:r>
        <w:rPr>
          <w:rFonts w:hint="eastAsia"/>
        </w:rPr>
        <w:t>能源消费是推进“双碳”的主战场，我省加快转变能源利用方式，大力提升能源利用效率，能源消费方式持续改善，“绿色化、低碳化”正成为我省能源消费的“新名片”。</w:t>
      </w:r>
    </w:p>
    <w:p w:rsidR="005E1F70" w:rsidRDefault="005E1F70" w:rsidP="005E1F70">
      <w:pPr>
        <w:spacing w:line="245" w:lineRule="auto"/>
        <w:ind w:firstLineChars="200" w:firstLine="420"/>
        <w:jc w:val="left"/>
      </w:pPr>
      <w:r>
        <w:rPr>
          <w:rFonts w:hint="eastAsia"/>
        </w:rPr>
        <w:t>“习近平总书记的重要讲话在我们系统干部职工中引发了热烈反响，大家备受鼓舞、倍感振奋、倍增干劲。”晋中市能源局局长魏红州介绍，“近年来，晋中市坚持政府推动、因地制宜、居民可承受的方针推进‘煤改电’工作，共完成改造</w:t>
      </w:r>
      <w:r>
        <w:t>8</w:t>
      </w:r>
      <w:r>
        <w:t>万余户。下一步，晋中市将全面落实习近平总书记在全国生态环境保护大会上的重要讲话精神，继续巩固</w:t>
      </w:r>
      <w:r>
        <w:t>‘</w:t>
      </w:r>
      <w:r>
        <w:t>煤改电</w:t>
      </w:r>
      <w:r>
        <w:t>’</w:t>
      </w:r>
      <w:r>
        <w:t>既有成果，推进农村清洁取暖改造，进一步减少散煤燃烧，改善空气质量，推动形成绿色低碳的取暖模式，不断提高清洁取暖覆盖率，持续培养农村居民使用清洁能源取暖的习惯，推动清洁能源取暖可持续运营，为全面推</w:t>
      </w:r>
      <w:r>
        <w:rPr>
          <w:rFonts w:hint="eastAsia"/>
        </w:rPr>
        <w:t>进美丽中国建设贡献力量。”</w:t>
      </w:r>
    </w:p>
    <w:p w:rsidR="005E1F70" w:rsidRDefault="005E1F70" w:rsidP="005E1F70">
      <w:pPr>
        <w:spacing w:line="245" w:lineRule="auto"/>
        <w:ind w:firstLineChars="200" w:firstLine="420"/>
        <w:jc w:val="left"/>
      </w:pPr>
      <w:r>
        <w:rPr>
          <w:rFonts w:hint="eastAsia"/>
        </w:rPr>
        <w:t>古交电厂是全国规模最大的利用低热值煤发电的热电厂，全国首批“循环经济”示范单位，也是山西焦煤集团电力产业的龙头企业。一直以来，古交电厂始终将循环经济、高效利用、绿色发展根植于发展理念中，通过技术改造、技术创新、管理创新，使能耗指标不断下降，</w:t>
      </w:r>
      <w:r>
        <w:t>2022</w:t>
      </w:r>
      <w:r>
        <w:t>年，供电煤耗同比大幅下降，碳配额实现盈余。该厂负责人刘德来表示：</w:t>
      </w:r>
      <w:r>
        <w:t>“</w:t>
      </w:r>
      <w:r>
        <w:t>将深入贯彻习近平总书记在全国生态环境保护大会上的重要讲话精神，进一步实施技术改造，全面落实</w:t>
      </w:r>
      <w:r>
        <w:t>‘</w:t>
      </w:r>
      <w:r>
        <w:t>三改联动</w:t>
      </w:r>
      <w:r>
        <w:t>’</w:t>
      </w:r>
      <w:r>
        <w:t>政策，推进节能降碳。充分发挥古交电厂在</w:t>
      </w:r>
      <w:r>
        <w:t>‘</w:t>
      </w:r>
      <w:r>
        <w:t>煤</w:t>
      </w:r>
      <w:r>
        <w:t>—</w:t>
      </w:r>
      <w:r>
        <w:t>电</w:t>
      </w:r>
      <w:r>
        <w:t>—</w:t>
      </w:r>
      <w:r>
        <w:t>材</w:t>
      </w:r>
      <w:r>
        <w:t>’</w:t>
      </w:r>
      <w:r>
        <w:t>循环经济产业链中的关键节点作用，持续做好</w:t>
      </w:r>
      <w:r>
        <w:rPr>
          <w:rFonts w:hint="eastAsia"/>
        </w:rPr>
        <w:t>低热值劣质煤、矿井疏干水、粉煤灰的综合利用，为绿色发展贡献力量。”</w:t>
      </w:r>
    </w:p>
    <w:p w:rsidR="005E1F70" w:rsidRDefault="005E1F70" w:rsidP="005E1F70">
      <w:pPr>
        <w:spacing w:line="245" w:lineRule="auto"/>
        <w:ind w:firstLineChars="200" w:firstLine="420"/>
        <w:jc w:val="left"/>
      </w:pPr>
      <w:r>
        <w:t>6</w:t>
      </w:r>
      <w:r>
        <w:t>月，晋华炉</w:t>
      </w:r>
      <w:r>
        <w:t>3.0</w:t>
      </w:r>
      <w:r>
        <w:t>通过国家节能中心节能效果评价。作为潞安化机集团的核心产品，晋华炉</w:t>
      </w:r>
      <w:r>
        <w:t>3.0</w:t>
      </w:r>
      <w:r>
        <w:t>截至目前已应用于</w:t>
      </w:r>
      <w:r>
        <w:t>38</w:t>
      </w:r>
      <w:r>
        <w:t>家企业，应用范围涵盖合成氨、煤制甲醇、煤制乙二醇、煤制氢等煤化工领域，为加快煤化工产业转型升级，推动煤化工行业绿色低碳高质量发展提供了山西方案。</w:t>
      </w:r>
    </w:p>
    <w:p w:rsidR="005E1F70" w:rsidRDefault="005E1F70" w:rsidP="005E1F70">
      <w:pPr>
        <w:spacing w:line="245" w:lineRule="auto"/>
        <w:ind w:firstLineChars="200" w:firstLine="420"/>
        <w:jc w:val="left"/>
      </w:pPr>
      <w:r>
        <w:rPr>
          <w:rFonts w:hint="eastAsia"/>
        </w:rPr>
        <w:t>潞安化机党委书记任金锁表示，习近平总书记在全国生态环境保护大会上强调要加快推动发展方式绿色低碳转型，我们感到肩上的使命重大。潞安化机集团作为煤化工降耗节能领域的先行者和示范者，要重点围绕新型煤气化炉现代设计、高效节能煤气化设计关键技术、大型气化岛项目建设等研发目标持续发力，力争突破涉及煤炭大规模气化的关键技术，以建设引领全球的煤气化技术创新基地和成果转化基地的姿态，将潞安化机集团打造成煤气化原创技术策源地。</w:t>
      </w:r>
    </w:p>
    <w:p w:rsidR="005E1F70" w:rsidRDefault="005E1F70" w:rsidP="005E1F70">
      <w:pPr>
        <w:spacing w:line="245" w:lineRule="auto"/>
        <w:ind w:firstLineChars="200" w:firstLine="420"/>
        <w:jc w:val="left"/>
      </w:pPr>
      <w:r>
        <w:rPr>
          <w:rFonts w:hint="eastAsia"/>
        </w:rPr>
        <w:t>推进建筑节能与绿色建筑发展是落实国家能源生产和消费革命战略的客观要求，</w:t>
      </w:r>
      <w:r>
        <w:t>7</w:t>
      </w:r>
      <w:r>
        <w:t>月</w:t>
      </w:r>
      <w:r>
        <w:t>12</w:t>
      </w:r>
      <w:r>
        <w:t>日，全省绿色建筑创新项目建设交流会在大同举行，来自全省住建系统和建筑企业的代表</w:t>
      </w:r>
      <w:r>
        <w:t>200</w:t>
      </w:r>
      <w:r>
        <w:t>余人集中观摩了我省规模最大的集装配式、被动式、绿建三星于一体的瑞湖</w:t>
      </w:r>
      <w:r>
        <w:t>·</w:t>
      </w:r>
      <w:r>
        <w:t>云山府项目。项目投资建设方大同泰瑞集团响应国家建筑节能和绿色建筑发展的号召，积极研发、推广、实践超低能耗建筑、绿色建筑等技术，全力打造低碳宜居住宅。该集团总裁助理兼技术中心主任任旭红说：</w:t>
      </w:r>
      <w:r>
        <w:t>“</w:t>
      </w:r>
      <w:r>
        <w:t>我们将以习近平总书记在全国生态环境保护大会上的重要讲话为指引，不断进行技术创新，争做绿色低</w:t>
      </w:r>
      <w:r>
        <w:rPr>
          <w:rFonts w:hint="eastAsia"/>
        </w:rPr>
        <w:t>碳住宅领域的先行者，依托绿色建筑创新项目建设，为全省加快形成绿色低碳消费模式、实现‘双碳’目标贡献力量。”</w:t>
      </w:r>
    </w:p>
    <w:p w:rsidR="005E1F70" w:rsidRDefault="005E1F70" w:rsidP="005E1F70">
      <w:pPr>
        <w:spacing w:line="245" w:lineRule="auto"/>
        <w:ind w:firstLineChars="200" w:firstLine="420"/>
        <w:jc w:val="left"/>
      </w:pPr>
      <w:r>
        <w:rPr>
          <w:rFonts w:hint="eastAsia"/>
        </w:rPr>
        <w:t>加力推进能源领域技术创新</w:t>
      </w:r>
    </w:p>
    <w:p w:rsidR="005E1F70" w:rsidRDefault="005E1F70" w:rsidP="005E1F70">
      <w:pPr>
        <w:spacing w:line="245" w:lineRule="auto"/>
        <w:ind w:firstLineChars="200" w:firstLine="420"/>
        <w:jc w:val="left"/>
      </w:pPr>
      <w:r>
        <w:rPr>
          <w:rFonts w:hint="eastAsia"/>
        </w:rPr>
        <w:t>我省坚定不移推进能源领域科技创新，大力推进核心技术研发、先进技术引进和关键技术应用示范，能源产业绿色低碳发展取得突破，新旧动能转换持续加快。</w:t>
      </w:r>
    </w:p>
    <w:p w:rsidR="005E1F70" w:rsidRDefault="005E1F70" w:rsidP="005E1F70">
      <w:pPr>
        <w:spacing w:line="245" w:lineRule="auto"/>
        <w:ind w:firstLineChars="200" w:firstLine="420"/>
        <w:jc w:val="left"/>
      </w:pPr>
      <w:r>
        <w:rPr>
          <w:rFonts w:hint="eastAsia"/>
        </w:rPr>
        <w:t>省生态环境厅应对气候变化处宁妍说，习近平总书记在全国生态环境保护大会上强调，要加快推动发展方式绿色低碳转型，明确了正确处理“双碳”承诺和自主行动的关系，为我们开展应对气候变化工作指明了方向。我们将深入贯彻全国生态环境保护大会精神，加力推进能源领域技术创新，进一步发挥碳市场机制、气候投融资、碳普惠等政策作用，通过标准引导、示范引领、指标约束等方式，带动企业和居民践行绿色低碳理念，在技术应用、能源消费、生产过程、生活习惯中逐步控制和减少温室气体排放，为推动全社会形成绿色低碳生产生活方式作出更大贡献。</w:t>
      </w:r>
    </w:p>
    <w:p w:rsidR="005E1F70" w:rsidRDefault="005E1F70" w:rsidP="005E1F70">
      <w:pPr>
        <w:spacing w:line="245" w:lineRule="auto"/>
        <w:ind w:firstLineChars="200" w:firstLine="420"/>
        <w:jc w:val="left"/>
      </w:pPr>
      <w:r>
        <w:rPr>
          <w:rFonts w:hint="eastAsia"/>
        </w:rPr>
        <w:t>盛夏时节，位于交城县的美锦华盛制氢工厂里，一派热闹的景象。利用炼焦产生的焦炉煤气，经过除杂、脱硫、深冷分离、提纯等工序，可制取纯度</w:t>
      </w:r>
      <w:r>
        <w:t>99.999%</w:t>
      </w:r>
      <w:r>
        <w:t>以上的氢燃料。与此同时，位于吕梁经开区的美锦氢燃料商用车核心零部件生产车间里，一辆辆氢能重卡、燃料电池公交车和氢能集装箱物流车，正在加装氢燃料电池发动机，完成最后的组装。该项目负责人王礼介绍说：</w:t>
      </w:r>
      <w:r>
        <w:t>“</w:t>
      </w:r>
      <w:r>
        <w:t>我们已实现年产</w:t>
      </w:r>
      <w:r>
        <w:t>2000</w:t>
      </w:r>
      <w:r>
        <w:t>套氢燃料商用车零部件的生产能力，项目全部投产后，年产量将达到</w:t>
      </w:r>
      <w:r>
        <w:t>5000</w:t>
      </w:r>
      <w:r>
        <w:t>套，而一台氢能重卡一年可以减少二氧化碳排放</w:t>
      </w:r>
      <w:r>
        <w:t>120</w:t>
      </w:r>
      <w:r>
        <w:t>吨，具有良好的经济效益和环保效</w:t>
      </w:r>
      <w:r>
        <w:rPr>
          <w:rFonts w:hint="eastAsia"/>
        </w:rPr>
        <w:t>益。”</w:t>
      </w:r>
    </w:p>
    <w:p w:rsidR="005E1F70" w:rsidRDefault="005E1F70" w:rsidP="005E1F70">
      <w:pPr>
        <w:spacing w:line="245" w:lineRule="auto"/>
        <w:ind w:firstLineChars="200" w:firstLine="420"/>
        <w:jc w:val="left"/>
      </w:pPr>
      <w:r>
        <w:rPr>
          <w:rFonts w:hint="eastAsia"/>
        </w:rPr>
        <w:t>依托资源禀赋和产业优势，吕梁将深入贯彻全国生态环境保护大会精神，积极发力“煤”“氢”互动，围绕工业废气制氢、非常规天然气制氢等技术，多路径布局重大项目，实现煤炭资源的多元、高效利用。</w:t>
      </w:r>
    </w:p>
    <w:p w:rsidR="005E1F70" w:rsidRDefault="005E1F70" w:rsidP="005E1F70">
      <w:pPr>
        <w:spacing w:line="245" w:lineRule="auto"/>
        <w:ind w:firstLineChars="200" w:firstLine="420"/>
        <w:jc w:val="left"/>
      </w:pPr>
      <w:r>
        <w:rPr>
          <w:rFonts w:hint="eastAsia"/>
        </w:rPr>
        <w:t>“习近平总书记在全国生态环境保护大会上的重要讲话，进一步增强了我们开展能源绿色低碳转型的责任感和使命感。”山西转型综改示范区新能源产业招商服务中心主任牛军栋表示，将按照省委、省政府“先行者”“排头兵”“南引擎”的定位要求，牢牢把握综改示范区“蹚新路、打粮食”两项重大使命，以“归心”之态，赴“赶考”之路，以新作风展现新气象、实现新作为、取得新成效。要坚定不移地以光伏产业为抓手，紧紧抓住光伏产业技术从</w:t>
      </w:r>
      <w:r>
        <w:t>P</w:t>
      </w:r>
      <w:r>
        <w:t>型向</w:t>
      </w:r>
      <w:r>
        <w:t>N</w:t>
      </w:r>
      <w:r>
        <w:t>型转变的重要契机，大力开展产业链招商，坚持以头部企业为牵引，不断延链、补链、强链，集链成群，加快打造</w:t>
      </w:r>
      <w:r>
        <w:rPr>
          <w:rFonts w:hint="eastAsia"/>
        </w:rPr>
        <w:t>千亿级光伏产业链集群，力争走出建设美丽中国和实现“双碳”目标的山西转型综改路径。</w:t>
      </w:r>
    </w:p>
    <w:p w:rsidR="005E1F70" w:rsidRDefault="005E1F70" w:rsidP="005E1F70">
      <w:pPr>
        <w:spacing w:line="245" w:lineRule="auto"/>
        <w:ind w:firstLineChars="200" w:firstLine="420"/>
        <w:jc w:val="left"/>
      </w:pPr>
      <w:r>
        <w:rPr>
          <w:rFonts w:hint="eastAsia"/>
        </w:rPr>
        <w:t>本报记者张毅</w:t>
      </w:r>
      <w:r>
        <w:t xml:space="preserve"> </w:t>
      </w:r>
      <w:r>
        <w:t>杜</w:t>
      </w:r>
      <w:r>
        <w:t xml:space="preserve"> </w:t>
      </w:r>
      <w:r>
        <w:t>鹃</w:t>
      </w:r>
      <w:r>
        <w:t xml:space="preserve"> </w:t>
      </w:r>
      <w:r>
        <w:t>晋帅妮</w:t>
      </w:r>
    </w:p>
    <w:p w:rsidR="005E1F70" w:rsidRDefault="005E1F70" w:rsidP="005E1F70">
      <w:pPr>
        <w:spacing w:line="245" w:lineRule="auto"/>
        <w:ind w:firstLineChars="200" w:firstLine="420"/>
        <w:jc w:val="left"/>
      </w:pPr>
      <w:r>
        <w:rPr>
          <w:rFonts w:hint="eastAsia"/>
        </w:rPr>
        <w:t>白续宏</w:t>
      </w:r>
      <w:r>
        <w:t xml:space="preserve"> </w:t>
      </w:r>
      <w:r>
        <w:t>程国媛</w:t>
      </w:r>
      <w:r>
        <w:t xml:space="preserve"> </w:t>
      </w:r>
      <w:r>
        <w:t>王少科</w:t>
      </w:r>
      <w:r>
        <w:t xml:space="preserve"> </w:t>
      </w:r>
      <w:r>
        <w:t>曹婷婷</w:t>
      </w:r>
    </w:p>
    <w:p w:rsidR="005E1F70" w:rsidRDefault="005E1F70" w:rsidP="00DB4B95">
      <w:pPr>
        <w:sectPr w:rsidR="005E1F70" w:rsidSect="00DB4B95">
          <w:type w:val="continuous"/>
          <w:pgSz w:w="11906" w:h="16838"/>
          <w:pgMar w:top="1644" w:right="1236" w:bottom="1418" w:left="1814" w:header="851" w:footer="907" w:gutter="0"/>
          <w:pgNumType w:start="1"/>
          <w:cols w:space="720"/>
          <w:docGrid w:type="lines" w:linePitch="341" w:charSpace="2373"/>
        </w:sectPr>
      </w:pPr>
    </w:p>
    <w:p w:rsidR="0021687B" w:rsidRDefault="0021687B"/>
    <w:sectPr w:rsidR="0021687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E1F70"/>
    <w:rsid w:val="0021687B"/>
    <w:rsid w:val="005E1F7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E1F7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5E1F7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558</Words>
  <Characters>3187</Characters>
  <Application>Microsoft Office Word</Application>
  <DocSecurity>0</DocSecurity>
  <Lines>26</Lines>
  <Paragraphs>7</Paragraphs>
  <ScaleCrop>false</ScaleCrop>
  <Company>Microsoft</Company>
  <LinksUpToDate>false</LinksUpToDate>
  <CharactersWithSpaces>3738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2023-08-01T08:08:00Z</dcterms:created>
</cp:coreProperties>
</file>