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40B" w:rsidRDefault="00B9240B" w:rsidP="00511D56">
      <w:pPr>
        <w:pStyle w:val="1"/>
      </w:pPr>
      <w:r w:rsidRPr="00511D56">
        <w:rPr>
          <w:rFonts w:hint="eastAsia"/>
        </w:rPr>
        <w:t>水泉镇：环境卫生整治见实效</w:t>
      </w:r>
      <w:r w:rsidRPr="00511D56">
        <w:t xml:space="preserve"> 绘就乡村振兴新画卷</w:t>
      </w:r>
    </w:p>
    <w:p w:rsidR="00B9240B" w:rsidRDefault="00B9240B" w:rsidP="00B9240B">
      <w:pPr>
        <w:ind w:firstLineChars="200" w:firstLine="420"/>
      </w:pPr>
      <w:r>
        <w:rPr>
          <w:rFonts w:hint="eastAsia"/>
        </w:rPr>
        <w:t>近日，水泉镇开展夏季环境卫生大整治行动，聚焦村容村貌，积极探索“五个一”工作机制，狠抓环境卫生整治，不断谱写乡村振兴新画卷，形成了上下一心、齐抓共管的良好局面。</w:t>
      </w:r>
    </w:p>
    <w:p w:rsidR="00B9240B" w:rsidRDefault="00B9240B" w:rsidP="00B9240B">
      <w:pPr>
        <w:ind w:firstLineChars="200" w:firstLine="420"/>
      </w:pPr>
      <w:r>
        <w:rPr>
          <w:rFonts w:hint="eastAsia"/>
        </w:rPr>
        <w:t>聚焦一个中心。以干群联动常态化开展环境卫生整治为中心，不断巩固整治成果。干部带头先行，争做环境卫生整治的“领跑者”，通过“带着群众干”，进一步激发群众的内生动力和自治意识。群众主动参与，争做环境卫生整治的“维护者”，自发参与到环境卫生整治中，齐心协力建设美丽宜居的生活环境。</w:t>
      </w:r>
    </w:p>
    <w:p w:rsidR="00B9240B" w:rsidRDefault="00B9240B" w:rsidP="00B9240B">
      <w:pPr>
        <w:ind w:firstLineChars="200" w:firstLine="420"/>
      </w:pPr>
      <w:r>
        <w:rPr>
          <w:rFonts w:hint="eastAsia"/>
        </w:rPr>
        <w:t>完善一套机制。不断完善人居环境整治长效管护机制，持续推进台账管理销号。建立“垃圾清运记录台账”“日常环境整治清理台账”等，分村分类登记造册，抓实日常精细化管理，全力保障环境整治工作常态化、长效化。</w:t>
      </w:r>
    </w:p>
    <w:p w:rsidR="00B9240B" w:rsidRDefault="00B9240B" w:rsidP="00B9240B">
      <w:pPr>
        <w:ind w:firstLineChars="200" w:firstLine="420"/>
      </w:pPr>
      <w:r>
        <w:rPr>
          <w:rFonts w:hint="eastAsia"/>
        </w:rPr>
        <w:t>用好一个平台。以合发村为示范，依托数字乡村治理服务一体化平台、手机“数字乡村”小程序，积极探索“互联网</w:t>
      </w:r>
      <w:r>
        <w:t>+”</w:t>
      </w:r>
      <w:r>
        <w:t>环境治理新模式。从问题发现到分类分发、整改提升、验收销号，实现一站式闭环管理。安装智能监控摄像头，通过视频监控、抓拍等方式对本村人居环境整治情况进行监督。</w:t>
      </w:r>
    </w:p>
    <w:p w:rsidR="00B9240B" w:rsidRDefault="00B9240B" w:rsidP="00B9240B">
      <w:pPr>
        <w:ind w:firstLineChars="200" w:firstLine="420"/>
      </w:pPr>
      <w:r>
        <w:rPr>
          <w:rFonts w:hint="eastAsia"/>
        </w:rPr>
        <w:t>建强一支队伍。组建镇、村两级环卫队伍，强化环卫管理工作，全镇</w:t>
      </w:r>
      <w:r>
        <w:t>13</w:t>
      </w:r>
      <w:r>
        <w:t>支环卫队伍开展常态化环境整治，</w:t>
      </w:r>
      <w:r>
        <w:t>188</w:t>
      </w:r>
      <w:r>
        <w:t>名保洁员穿梭在村域的各个角落，对道路两侧杂草、河道沟渠白色垃圾、建筑垃圾、村屯内死角盲区、公路沿线各类不规范小广告等进行清理，确保环境卫生整治工作扎实、深入、全面、有效开展。</w:t>
      </w:r>
      <w:r>
        <w:t>7</w:t>
      </w:r>
      <w:r>
        <w:t>月初至今，全镇环境卫生整治累计动用大型机械</w:t>
      </w:r>
      <w:r>
        <w:t>260</w:t>
      </w:r>
      <w:r>
        <w:t>余台次，人工</w:t>
      </w:r>
      <w:r>
        <w:t>2000</w:t>
      </w:r>
      <w:r>
        <w:t>余人次，清理各类垃圾</w:t>
      </w:r>
      <w:r>
        <w:t>70</w:t>
      </w:r>
      <w:r>
        <w:t>余吨，整治乱堆乱放</w:t>
      </w:r>
      <w:r>
        <w:t>90</w:t>
      </w:r>
      <w:r>
        <w:t>余处，清理村内沟渠</w:t>
      </w:r>
      <w:r>
        <w:t>50</w:t>
      </w:r>
      <w:r>
        <w:t>余公里。</w:t>
      </w:r>
    </w:p>
    <w:p w:rsidR="00B9240B" w:rsidRDefault="00B9240B" w:rsidP="00B9240B">
      <w:pPr>
        <w:ind w:firstLineChars="200" w:firstLine="420"/>
      </w:pPr>
      <w:r>
        <w:rPr>
          <w:rFonts w:hint="eastAsia"/>
        </w:rPr>
        <w:t>养成一种习惯。把“积分制”“最美庭院”“文明家庭”“十星级文明户”评比与环境卫生整治相结合，各村积极开展评选、表彰活动和积分发放、兑换。同时，充分发挥“红灰黑”榜对标鼓干劲、评比促提升作用，褒扬先进、鞭策后进，真正让“红灰黑”榜成为环境卫生整治的排行榜、曝光台，让“小积分”有了大意义，积极引导广大群众在生活中自觉养成爱护环境的良好习惯，共建美好新农村。</w:t>
      </w:r>
    </w:p>
    <w:p w:rsidR="00B9240B" w:rsidRDefault="00B9240B" w:rsidP="00511D56">
      <w:pPr>
        <w:jc w:val="right"/>
      </w:pPr>
      <w:r>
        <w:rPr>
          <w:rFonts w:hint="eastAsia"/>
        </w:rPr>
        <w:t>突泉县融媒体中心</w:t>
      </w:r>
      <w:r>
        <w:rPr>
          <w:rFonts w:hint="eastAsia"/>
        </w:rPr>
        <w:t>2023-7-26</w:t>
      </w:r>
    </w:p>
    <w:p w:rsidR="00B9240B" w:rsidRDefault="00B9240B" w:rsidP="00C3241D">
      <w:pPr>
        <w:sectPr w:rsidR="00B9240B" w:rsidSect="00C324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3D6F" w:rsidRDefault="00E63D6F"/>
    <w:sectPr w:rsidR="00E63D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240B"/>
    <w:rsid w:val="00B9240B"/>
    <w:rsid w:val="00E63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24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924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>Microsoft</Company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2023-07-31T05:48:00Z</dcterms:created>
</cp:coreProperties>
</file>