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223C" w:rsidRDefault="003D223C" w:rsidP="00255D6F">
      <w:pPr>
        <w:pStyle w:val="1"/>
      </w:pPr>
      <w:r w:rsidRPr="00255D6F">
        <w:rPr>
          <w:rFonts w:hint="eastAsia"/>
        </w:rPr>
        <w:t>泾川县司法局：四项举措有特色</w:t>
      </w:r>
      <w:r w:rsidRPr="00255D6F">
        <w:t xml:space="preserve"> 党建引领促发展</w:t>
      </w:r>
    </w:p>
    <w:p w:rsidR="003D223C" w:rsidRDefault="003D223C" w:rsidP="003D223C">
      <w:pPr>
        <w:ind w:firstLineChars="200" w:firstLine="420"/>
      </w:pPr>
      <w:r>
        <w:rPr>
          <w:rFonts w:hint="eastAsia"/>
        </w:rPr>
        <w:t>近年来，平凉市泾川县司法局始终坚持党建引领司法行政全过程，充分发挥基层党组织的战斗堡垒作用、党员的先锋模范作用，把党的政治优势和组织优势转化为推动司法行政工作的强大力量。</w:t>
      </w:r>
    </w:p>
    <w:p w:rsidR="003D223C" w:rsidRDefault="003D223C" w:rsidP="003D223C">
      <w:pPr>
        <w:ind w:firstLineChars="200" w:firstLine="420"/>
      </w:pPr>
      <w:r>
        <w:rPr>
          <w:rFonts w:hint="eastAsia"/>
        </w:rPr>
        <w:t>加强政治理论学习，提高党性修养</w:t>
      </w:r>
    </w:p>
    <w:p w:rsidR="003D223C" w:rsidRDefault="003D223C" w:rsidP="003D223C">
      <w:pPr>
        <w:ind w:firstLineChars="200" w:firstLine="420"/>
      </w:pPr>
      <w:r>
        <w:rPr>
          <w:rFonts w:hint="eastAsia"/>
        </w:rPr>
        <w:t>牢牢把握司法行政机关政治机关的属性，全面落实党组会、党组理论中心组学习会、干部职工学习例会和“三会一课”等学习制度，组织党员深入学习习近平新时代中国特色社会主义思想、党的二十大精神、党章等政治理论知识，教育引导广大党员干部深刻领会“两个确立”的重大意义，增强“四个意识”，坚定“四个自信”，做到“两个维护”，始终在思想上政治上行动上同以习近平同志为核心的党中央保持高度一致。共召开党组理论中心组学习会</w:t>
      </w:r>
      <w:r>
        <w:t>7</w:t>
      </w:r>
      <w:r>
        <w:t>次、观看视频教育</w:t>
      </w:r>
      <w:r>
        <w:t>2</w:t>
      </w:r>
      <w:r>
        <w:t>场次、开展学习成果测试</w:t>
      </w:r>
      <w:r>
        <w:t>3</w:t>
      </w:r>
      <w:r>
        <w:t>次、干部职工学习例会</w:t>
      </w:r>
      <w:r>
        <w:t>26</w:t>
      </w:r>
      <w:r>
        <w:t>次。</w:t>
      </w:r>
    </w:p>
    <w:p w:rsidR="003D223C" w:rsidRDefault="003D223C" w:rsidP="003D223C">
      <w:pPr>
        <w:ind w:firstLineChars="200" w:firstLine="420"/>
      </w:pPr>
      <w:r>
        <w:rPr>
          <w:rFonts w:hint="eastAsia"/>
        </w:rPr>
        <w:t>加强党内政治生活，夯实党建基础</w:t>
      </w:r>
    </w:p>
    <w:p w:rsidR="003D223C" w:rsidRDefault="003D223C" w:rsidP="003D223C">
      <w:pPr>
        <w:ind w:firstLineChars="200" w:firstLine="420"/>
      </w:pPr>
      <w:r>
        <w:rPr>
          <w:rFonts w:hint="eastAsia"/>
        </w:rPr>
        <w:t>坚持把党组织建设作为夯基础、利长远的工作来推动落实，不断提升党组织的凝聚力和感召力。严格落实“三会一课”等党内生活制度，结合乡村振兴、“三抓三促”行动、主动创稳行动及铸忠诚警魂活动，认真开展主题党日等活动，先后开展“学报告悟精神·强使命勇担当”“干部上讲台·作风大转变·能力大提升”“心手相牵·携手同行”“学习时代楷模·弘扬八步沙精神”等主题党日活动</w:t>
      </w:r>
      <w:r>
        <w:t>7</w:t>
      </w:r>
      <w:r>
        <w:t>次，从思想、学理和实践等方面践行听党话、跟党走的初心使命，坚定政治担当，丰富了党组织生活，增强了党员意识。</w:t>
      </w:r>
    </w:p>
    <w:p w:rsidR="003D223C" w:rsidRDefault="003D223C" w:rsidP="003D223C">
      <w:pPr>
        <w:ind w:firstLineChars="200" w:firstLine="420"/>
      </w:pPr>
      <w:r>
        <w:rPr>
          <w:rFonts w:hint="eastAsia"/>
        </w:rPr>
        <w:t>加强党建业务融合，提升服务能力</w:t>
      </w:r>
    </w:p>
    <w:p w:rsidR="003D223C" w:rsidRDefault="003D223C" w:rsidP="003D223C">
      <w:pPr>
        <w:ind w:firstLineChars="200" w:firstLine="420"/>
      </w:pPr>
      <w:r>
        <w:rPr>
          <w:rFonts w:hint="eastAsia"/>
        </w:rPr>
        <w:t>坚持党建与业务融合导向，牢固树立“抓好党建是最大政绩”的理念，坚持以党建带动业务工作开展，将党建工作和中心工作同谋划、同部署、同落实。党支部结合各股室及下属单位职能职责，围绕司法行政工作重点，认真统筹谋划，确定党建工作目标，创建“党建</w:t>
      </w:r>
      <w:r>
        <w:t>+</w:t>
      </w:r>
      <w:r>
        <w:t>司法惠民</w:t>
      </w:r>
      <w:r>
        <w:t>”</w:t>
      </w:r>
      <w:r>
        <w:t>党建品牌，明确党建工作责任和具体措施；定期召开专题会议，统筹安排推进党建工作和当前司法行政重点工作，以党建促业务，以业务强党建，实现党建和业务工作同步发展、同步提升、同步跨越。聚焦主责主业，统筹开展</w:t>
      </w:r>
      <w:r>
        <w:t>“</w:t>
      </w:r>
      <w:r>
        <w:t>两类</w:t>
      </w:r>
      <w:r>
        <w:t>”</w:t>
      </w:r>
      <w:r>
        <w:t>人员监管、矛盾纠纷化解、普法宣传、行政执法监督、公共法律服务</w:t>
      </w:r>
      <w:r>
        <w:rPr>
          <w:rFonts w:hint="eastAsia"/>
        </w:rPr>
        <w:t>等工作，全力助推平安泾川、法治泾川建设各项工作。</w:t>
      </w:r>
    </w:p>
    <w:p w:rsidR="003D223C" w:rsidRDefault="003D223C" w:rsidP="003D223C">
      <w:pPr>
        <w:ind w:firstLineChars="200" w:firstLine="420"/>
      </w:pPr>
      <w:r>
        <w:rPr>
          <w:rFonts w:hint="eastAsia"/>
        </w:rPr>
        <w:t>加强党建引领聚能，助力乡村振兴</w:t>
      </w:r>
    </w:p>
    <w:p w:rsidR="003D223C" w:rsidRDefault="003D223C" w:rsidP="003D223C">
      <w:pPr>
        <w:ind w:firstLineChars="200" w:firstLine="420"/>
      </w:pPr>
      <w:r>
        <w:rPr>
          <w:rFonts w:hint="eastAsia"/>
        </w:rPr>
        <w:t>组织全体党员干部到高平镇东坡村、铁佛村、原尚村，以走访慰问、关爱结对、物资帮扶、宣讲政策、为群众解决急难愁盼问题等形式对</w:t>
      </w:r>
      <w:r>
        <w:t>27</w:t>
      </w:r>
      <w:r>
        <w:t>户困难重残家庭、</w:t>
      </w:r>
      <w:r>
        <w:t>2</w:t>
      </w:r>
      <w:r>
        <w:t>户特困家庭开展结对关爱行动，助力乡村振兴工作。选派</w:t>
      </w:r>
      <w:r>
        <w:t>2</w:t>
      </w:r>
      <w:r>
        <w:t>名党员干部担任高平镇上湾村第一书记、工作队员，长期驻村开展工作。组织普法宣传党员小分队，深入乡镇村社，会同各司法所开展习近平法治思想、宪法、民法典、防范电信网络诈骗、反有组织犯罪等为主要内容的各类法治宣传活动</w:t>
      </w:r>
      <w:r>
        <w:t>70</w:t>
      </w:r>
      <w:r>
        <w:t>余场次，提供法律援助咨询</w:t>
      </w:r>
      <w:r>
        <w:t>280</w:t>
      </w:r>
      <w:r>
        <w:t>余人次，办理法律援助案件</w:t>
      </w:r>
      <w:r>
        <w:t>119</w:t>
      </w:r>
      <w:r>
        <w:t>件，用法治力量为乡村振兴工作聚力赋能。</w:t>
      </w:r>
    </w:p>
    <w:p w:rsidR="003D223C" w:rsidRPr="00255D6F" w:rsidRDefault="003D223C" w:rsidP="00255D6F">
      <w:pPr>
        <w:jc w:val="right"/>
      </w:pPr>
      <w:r w:rsidRPr="00255D6F">
        <w:rPr>
          <w:rFonts w:hint="eastAsia"/>
        </w:rPr>
        <w:t>泾川县司法局</w:t>
      </w:r>
      <w:r>
        <w:rPr>
          <w:rFonts w:hint="eastAsia"/>
        </w:rPr>
        <w:t>2023-7-27</w:t>
      </w:r>
    </w:p>
    <w:p w:rsidR="003D223C" w:rsidRDefault="003D223C" w:rsidP="003D6F28">
      <w:pPr>
        <w:sectPr w:rsidR="003D223C" w:rsidSect="003D6F28">
          <w:type w:val="continuous"/>
          <w:pgSz w:w="11906" w:h="16838"/>
          <w:pgMar w:top="1644" w:right="1236" w:bottom="1418" w:left="1814" w:header="851" w:footer="907" w:gutter="0"/>
          <w:pgNumType w:start="1"/>
          <w:cols w:space="720"/>
          <w:docGrid w:type="lines" w:linePitch="341" w:charSpace="2373"/>
        </w:sectPr>
      </w:pPr>
    </w:p>
    <w:p w:rsidR="00742ABA" w:rsidRDefault="00742ABA"/>
    <w:sectPr w:rsidR="00742A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223C"/>
    <w:rsid w:val="003D223C"/>
    <w:rsid w:val="00742A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22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223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1015</Characters>
  <Application>Microsoft Office Word</Application>
  <DocSecurity>0</DocSecurity>
  <Lines>8</Lines>
  <Paragraphs>2</Paragraphs>
  <ScaleCrop>false</ScaleCrop>
  <Company>Microsoft</Company>
  <LinksUpToDate>false</LinksUpToDate>
  <CharactersWithSpaces>1190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2023-07-31T06:47:00Z</dcterms:created>
</cp:coreProperties>
</file>