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3661C" w:rsidRDefault="0023661C" w:rsidP="00255D6F">
      <w:pPr>
        <w:pStyle w:val="1"/>
      </w:pPr>
      <w:r w:rsidRPr="00255D6F">
        <w:rPr>
          <w:rFonts w:hint="eastAsia"/>
        </w:rPr>
        <w:t>镇安：党建引领强效能</w:t>
      </w:r>
      <w:r w:rsidRPr="00255D6F">
        <w:t xml:space="preserve"> 司法为民促发展</w:t>
      </w:r>
    </w:p>
    <w:p w:rsidR="0023661C" w:rsidRDefault="0023661C" w:rsidP="0023661C">
      <w:pPr>
        <w:ind w:firstLineChars="200" w:firstLine="420"/>
      </w:pPr>
      <w:r>
        <w:rPr>
          <w:rFonts w:hint="eastAsia"/>
        </w:rPr>
        <w:t>“感谢你们帮我成功调解与邻居因建房用地吵闹两年之久的纠纷问题，我可以安心建设新房子啦”。这是镇安县司法局西口司法所不久前解决的一起辖区农民宅基地纠纷问题后当事人说的一句答谢话，也是镇安县开展司法为民活动的一个缩影。</w:t>
      </w:r>
    </w:p>
    <w:p w:rsidR="0023661C" w:rsidRDefault="0023661C" w:rsidP="0023661C">
      <w:pPr>
        <w:ind w:firstLineChars="200" w:firstLine="420"/>
      </w:pPr>
      <w:r>
        <w:rPr>
          <w:rFonts w:hint="eastAsia"/>
        </w:rPr>
        <w:t>近年来，镇安县司法局紧紧围绕“党建引领强效能、司法为民促发展”工作目标，将机关党建工作和司法行政业务发展融合互促，探索推行“党建</w:t>
      </w:r>
      <w:r>
        <w:t>+</w:t>
      </w:r>
      <w:r>
        <w:t>法律服务</w:t>
      </w:r>
      <w:r>
        <w:t>”</w:t>
      </w:r>
      <w:r>
        <w:t>基层治理新模式，为全县经济社会发展提供强有力的法治保障。</w:t>
      </w:r>
    </w:p>
    <w:p w:rsidR="0023661C" w:rsidRDefault="0023661C" w:rsidP="0023661C">
      <w:pPr>
        <w:ind w:firstLineChars="200" w:firstLine="420"/>
      </w:pPr>
      <w:r>
        <w:rPr>
          <w:rFonts w:hint="eastAsia"/>
        </w:rPr>
        <w:t>“党建</w:t>
      </w:r>
      <w:r>
        <w:t>+</w:t>
      </w:r>
      <w:r>
        <w:t>法律援助</w:t>
      </w:r>
      <w:r>
        <w:t>”</w:t>
      </w:r>
      <w:r>
        <w:t>纾民困</w:t>
      </w:r>
    </w:p>
    <w:p w:rsidR="0023661C" w:rsidRDefault="0023661C" w:rsidP="0023661C">
      <w:pPr>
        <w:ind w:firstLineChars="200" w:firstLine="420"/>
      </w:pPr>
      <w:r>
        <w:rPr>
          <w:rFonts w:hint="eastAsia"/>
        </w:rPr>
        <w:t>不断健全公共法律服务体系，切实将司法惠民举措落到实处。通过完善县、镇（办）、村（社区）三级公共法律服务网络、畅通法律援助“绿色通道”、开通“</w:t>
      </w:r>
      <w:r>
        <w:t>12348”</w:t>
      </w:r>
      <w:r>
        <w:t>法律援助热线，实行一次性告知和只跑一次承诺制，设立</w:t>
      </w:r>
      <w:r>
        <w:t>“</w:t>
      </w:r>
      <w:r>
        <w:t>党员先锋岗</w:t>
      </w:r>
      <w:r>
        <w:t>”</w:t>
      </w:r>
      <w:r>
        <w:t>等举措，带动党员律师、法律工作者积极下沉网格站点轮岗坐班，进一步提升法律服务供给水平，为群众提供法律咨询、人民调解、法律援助、法治宣传等</w:t>
      </w:r>
      <w:r>
        <w:t>“</w:t>
      </w:r>
      <w:r>
        <w:t>一站式</w:t>
      </w:r>
      <w:r>
        <w:t>”</w:t>
      </w:r>
      <w:r>
        <w:t>服务，打通公共法律服务</w:t>
      </w:r>
      <w:r>
        <w:t>“</w:t>
      </w:r>
      <w:r>
        <w:t>最后一公里</w:t>
      </w:r>
      <w:r>
        <w:t>”</w:t>
      </w:r>
      <w:r>
        <w:t>，惠及更多困难群众。</w:t>
      </w:r>
    </w:p>
    <w:p w:rsidR="0023661C" w:rsidRDefault="0023661C" w:rsidP="0023661C">
      <w:pPr>
        <w:ind w:firstLineChars="200" w:firstLine="420"/>
      </w:pPr>
      <w:r>
        <w:rPr>
          <w:rFonts w:hint="eastAsia"/>
        </w:rPr>
        <w:t>“党建</w:t>
      </w:r>
      <w:r>
        <w:t>+</w:t>
      </w:r>
      <w:r>
        <w:t>法律顾问</w:t>
      </w:r>
      <w:r>
        <w:t>”</w:t>
      </w:r>
      <w:r>
        <w:t>润民生</w:t>
      </w:r>
    </w:p>
    <w:p w:rsidR="0023661C" w:rsidRDefault="0023661C" w:rsidP="0023661C">
      <w:pPr>
        <w:ind w:firstLineChars="200" w:firstLine="420"/>
      </w:pPr>
      <w:r>
        <w:rPr>
          <w:rFonts w:hint="eastAsia"/>
        </w:rPr>
        <w:t>积极推进党员律师担任村（社区）和企业法律顾问，发挥好法律知识“宣传员”、矛盾纠纷“调解员”、法律诉讼“引导员”、法律援助“联络员”的作用。全面参与基层和企业“援法议事”，提供法律指引和政策解释，指导村（居）委会依法规范开展工作；对村规民约“把脉问诊”，为基层重大经济、民生、社会事务和合同纠纷开“处方”；因地制宜为当地“两委”成员宣讲法律法规，讲解典型案例，传授经验技巧，提升基层干部的法律素养和群众工作能力。</w:t>
      </w:r>
    </w:p>
    <w:p w:rsidR="0023661C" w:rsidRDefault="0023661C" w:rsidP="0023661C">
      <w:pPr>
        <w:ind w:firstLineChars="200" w:firstLine="420"/>
      </w:pPr>
      <w:r>
        <w:rPr>
          <w:rFonts w:hint="eastAsia"/>
        </w:rPr>
        <w:t>“党建</w:t>
      </w:r>
      <w:r>
        <w:t>+</w:t>
      </w:r>
      <w:r>
        <w:t>人民调解</w:t>
      </w:r>
      <w:r>
        <w:t>”</w:t>
      </w:r>
      <w:r>
        <w:t>化民忧</w:t>
      </w:r>
    </w:p>
    <w:p w:rsidR="0023661C" w:rsidRDefault="0023661C" w:rsidP="0023661C">
      <w:pPr>
        <w:ind w:firstLineChars="200" w:firstLine="420"/>
      </w:pPr>
      <w:r>
        <w:rPr>
          <w:rFonts w:hint="eastAsia"/>
        </w:rPr>
        <w:t>围绕平安镇安建设，坚持和发展新时代“枫桥经验”，推进“五步调解工作法”，努力打造“党建</w:t>
      </w:r>
      <w:r>
        <w:t>+</w:t>
      </w:r>
      <w:r>
        <w:t>人民调解</w:t>
      </w:r>
      <w:r>
        <w:t>”</w:t>
      </w:r>
      <w:r>
        <w:t>长效机制，充分发挥党员先锋模范作用，以身作则带动引领调解员队伍整体发展，不断提高依法化解矛盾纠纷、维护社会和谐稳定的能力，实现社会矛盾纠纷有人管、事事能化解，不断提高基层社会治理水平。</w:t>
      </w:r>
    </w:p>
    <w:p w:rsidR="0023661C" w:rsidRDefault="0023661C" w:rsidP="0023661C">
      <w:pPr>
        <w:ind w:firstLineChars="200" w:firstLine="420"/>
      </w:pPr>
      <w:r>
        <w:rPr>
          <w:rFonts w:hint="eastAsia"/>
        </w:rPr>
        <w:t>“党建</w:t>
      </w:r>
      <w:r>
        <w:t>+</w:t>
      </w:r>
      <w:r>
        <w:t>普法宣传</w:t>
      </w:r>
      <w:r>
        <w:t>”</w:t>
      </w:r>
      <w:r>
        <w:t>解民惑</w:t>
      </w:r>
    </w:p>
    <w:p w:rsidR="0023661C" w:rsidRDefault="0023661C" w:rsidP="0023661C">
      <w:pPr>
        <w:ind w:firstLineChars="200" w:firstLine="420"/>
      </w:pPr>
      <w:r>
        <w:rPr>
          <w:rFonts w:hint="eastAsia"/>
        </w:rPr>
        <w:t>以“在职党员进社区”活动为抓手，注重发挥党员干部在普法宣传教育中的引领带头作用，加大“法律明白人”“法治带头人”“学法用法示范户”的培养力度，组织参与开展“青少年法治教育周”、送法下乡等系列主题宣传活动，通过发放宣传材料、悬挂横幅、解答法律咨询、入户宣传等多种形式，进行精准式菜单式普法，围绕市域社会治理、乡村振兴、反电信诈骗、禁毒等内容开展各类宣传活动，有效推动了全民尊法、学法、守法、用法浓厚氛围的形成。</w:t>
      </w:r>
    </w:p>
    <w:p w:rsidR="0023661C" w:rsidRDefault="0023661C" w:rsidP="00255D6F">
      <w:pPr>
        <w:jc w:val="right"/>
      </w:pPr>
      <w:r>
        <w:rPr>
          <w:rFonts w:hint="eastAsia"/>
        </w:rPr>
        <w:t>西北信息报</w:t>
      </w:r>
      <w:r>
        <w:rPr>
          <w:rFonts w:hint="eastAsia"/>
        </w:rPr>
        <w:t>2023-7-22</w:t>
      </w:r>
    </w:p>
    <w:p w:rsidR="0023661C" w:rsidRDefault="0023661C" w:rsidP="003D6F28">
      <w:pPr>
        <w:sectPr w:rsidR="0023661C" w:rsidSect="003D6F28">
          <w:type w:val="continuous"/>
          <w:pgSz w:w="11906" w:h="16838"/>
          <w:pgMar w:top="1644" w:right="1236" w:bottom="1418" w:left="1814" w:header="851" w:footer="907" w:gutter="0"/>
          <w:pgNumType w:start="1"/>
          <w:cols w:space="720"/>
          <w:docGrid w:type="lines" w:linePitch="341" w:charSpace="2373"/>
        </w:sectPr>
      </w:pPr>
    </w:p>
    <w:p w:rsidR="008D1279" w:rsidRDefault="008D1279"/>
    <w:sectPr w:rsidR="008D127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3661C"/>
    <w:rsid w:val="0023661C"/>
    <w:rsid w:val="008D127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3661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3661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157</Words>
  <Characters>901</Characters>
  <Application>Microsoft Office Word</Application>
  <DocSecurity>0</DocSecurity>
  <Lines>7</Lines>
  <Paragraphs>2</Paragraphs>
  <ScaleCrop>false</ScaleCrop>
  <Company>Microsoft</Company>
  <LinksUpToDate>false</LinksUpToDate>
  <CharactersWithSpaces>1056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2023-07-31T06:47:00Z</dcterms:created>
</cp:coreProperties>
</file>