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91" w:rsidRDefault="00583391" w:rsidP="006B360B">
      <w:pPr>
        <w:pStyle w:val="1"/>
      </w:pPr>
      <w:r w:rsidRPr="005F7DE0">
        <w:rPr>
          <w:rFonts w:hint="eastAsia"/>
        </w:rPr>
        <w:t>智慧港口连通东北海陆大通道</w:t>
      </w:r>
    </w:p>
    <w:p w:rsidR="00583391" w:rsidRDefault="00583391" w:rsidP="00583391">
      <w:pPr>
        <w:ind w:firstLineChars="200" w:firstLine="420"/>
      </w:pPr>
      <w:r>
        <w:rPr>
          <w:rFonts w:hint="eastAsia"/>
        </w:rPr>
        <w:t>近日，“地中海凯蒂”轮在辽港集团大连集装箱码头首航，标志着大连港—地中海西岸航线正式开通，这为东北海陆大通道建设增添了一笔新的靓丽色彩。</w:t>
      </w:r>
    </w:p>
    <w:p w:rsidR="00583391" w:rsidRDefault="00583391" w:rsidP="00583391">
      <w:pPr>
        <w:ind w:firstLineChars="200" w:firstLine="420"/>
      </w:pPr>
      <w:r>
        <w:rPr>
          <w:rFonts w:hint="eastAsia"/>
        </w:rPr>
        <w:t>作为东北地区对外开放的龙头城市，大连地处东北亚地区的重要位置。大连市税务部门主动融入地方发展大局，服务航运、物流、金融企业发展，为经济提速、城市提级提供支撑。</w:t>
      </w:r>
    </w:p>
    <w:p w:rsidR="00583391" w:rsidRDefault="00583391" w:rsidP="00583391">
      <w:pPr>
        <w:ind w:firstLineChars="200" w:firstLine="420"/>
      </w:pPr>
      <w:r>
        <w:rPr>
          <w:rFonts w:hint="eastAsia"/>
        </w:rPr>
        <w:t>“港通天下”更有底气</w:t>
      </w:r>
    </w:p>
    <w:p w:rsidR="00583391" w:rsidRDefault="00583391" w:rsidP="00583391">
      <w:pPr>
        <w:ind w:firstLineChars="200" w:firstLine="420"/>
      </w:pPr>
      <w:r>
        <w:rPr>
          <w:rFonts w:hint="eastAsia"/>
        </w:rPr>
        <w:t>大连港连通全球</w:t>
      </w:r>
      <w:r>
        <w:t>160</w:t>
      </w:r>
      <w:r>
        <w:t>多个国家和地区的</w:t>
      </w:r>
      <w:r>
        <w:t>300</w:t>
      </w:r>
      <w:r>
        <w:t>多个港口，拥有环渤海地区挂靠航线最全、船舶班次最密、覆盖区域最广的支线网络，是东北地区走向世界的海上门户。</w:t>
      </w:r>
    </w:p>
    <w:p w:rsidR="00583391" w:rsidRDefault="00583391" w:rsidP="00583391">
      <w:pPr>
        <w:ind w:firstLineChars="200" w:firstLine="420"/>
      </w:pPr>
      <w:r>
        <w:rPr>
          <w:rFonts w:hint="eastAsia"/>
        </w:rPr>
        <w:t>来到大连港口岸，船只往来，机臂起落，汽笛长鸣……达飞轮船（中国）有限公司大连分公司（以下简称达飞大连）隶属于法国达飞集团，是大连港开辟直达航线最多、运力最充足的外资班轮公司之一。</w:t>
      </w:r>
    </w:p>
    <w:p w:rsidR="00583391" w:rsidRDefault="00583391" w:rsidP="00583391">
      <w:pPr>
        <w:ind w:firstLineChars="200" w:firstLine="420"/>
      </w:pPr>
      <w:r>
        <w:rPr>
          <w:rFonts w:hint="eastAsia"/>
        </w:rPr>
        <w:t>达飞大连财务负责人赵晶介绍，成立以来，税收的支持为公司发展提供了源源不断的动力。“得益于税务部门的好政策和点对点全流程服务，我们顺利享受国际货物运输代理免征增值税优惠，去年全年增值税免税销售额达</w:t>
      </w:r>
      <w:r>
        <w:t>15.69</w:t>
      </w:r>
      <w:r>
        <w:t>亿元，今年</w:t>
      </w:r>
      <w:r>
        <w:t>1</w:t>
      </w:r>
      <w:r>
        <w:t>月</w:t>
      </w:r>
      <w:r>
        <w:t>—5</w:t>
      </w:r>
      <w:r>
        <w:t>月增值税免税销售额累计</w:t>
      </w:r>
      <w:r>
        <w:t>2.64</w:t>
      </w:r>
      <w:r>
        <w:t>亿元。节约下来的资金，我们将进一步拓展业务范围，为客户提供高质量、定制化和高性价比的航运服务。</w:t>
      </w:r>
      <w:r>
        <w:t>”</w:t>
      </w:r>
      <w:r>
        <w:t>赵晶说。</w:t>
      </w:r>
    </w:p>
    <w:p w:rsidR="00583391" w:rsidRDefault="00583391" w:rsidP="00583391">
      <w:pPr>
        <w:ind w:firstLineChars="200" w:firstLine="420"/>
      </w:pPr>
      <w:r>
        <w:rPr>
          <w:rFonts w:hint="eastAsia"/>
        </w:rPr>
        <w:t>大连市税务部门锚定企业所需，打出纳税服务“组合拳”，“一户一档”“一企一策”动态跟踪企业生产经营情况，帮助企业解决涉税涉费困难。经过多年发展，法国达飞集团在中国已有</w:t>
      </w:r>
      <w:r>
        <w:t>3000</w:t>
      </w:r>
      <w:r>
        <w:t>多名合作伙伴，</w:t>
      </w:r>
      <w:r>
        <w:t>110</w:t>
      </w:r>
      <w:r>
        <w:t>多条周班航线服务直挂国内</w:t>
      </w:r>
      <w:r>
        <w:t>14</w:t>
      </w:r>
      <w:r>
        <w:t>个主要商业港口，每两小时就有一艘达飞集团旗下的集装箱船从中国驶往世界各地。</w:t>
      </w:r>
    </w:p>
    <w:p w:rsidR="00583391" w:rsidRDefault="00583391" w:rsidP="00583391">
      <w:pPr>
        <w:ind w:firstLineChars="200" w:firstLine="420"/>
      </w:pPr>
      <w:r>
        <w:rPr>
          <w:rFonts w:hint="eastAsia"/>
        </w:rPr>
        <w:t>在大连天洋国际船舶代理有限公司财务负责人刘惠看来，“税力量”的加持帮助企业渡过了难关。“我们每年为</w:t>
      </w:r>
      <w:r>
        <w:t>50</w:t>
      </w:r>
      <w:r>
        <w:t>多艘船提供港口的船舶管理费和港使费服务，现金流是公司发展命脉。疫情期间现金流吃紧时，税务部门第一时间送来了税费优惠</w:t>
      </w:r>
      <w:r>
        <w:t>‘</w:t>
      </w:r>
      <w:r>
        <w:t>大礼包</w:t>
      </w:r>
      <w:r>
        <w:t>’</w:t>
      </w:r>
      <w:r>
        <w:t>。去年我们享受到</w:t>
      </w:r>
      <w:r>
        <w:t>23</w:t>
      </w:r>
      <w:r>
        <w:t>万余元的留抵退税，让我们有底气去开拓更多的港口市场。</w:t>
      </w:r>
      <w:r>
        <w:t>”</w:t>
      </w:r>
      <w:r>
        <w:t>刘惠说。</w:t>
      </w:r>
    </w:p>
    <w:p w:rsidR="00583391" w:rsidRDefault="00583391" w:rsidP="00583391">
      <w:pPr>
        <w:ind w:firstLineChars="200" w:firstLine="420"/>
      </w:pPr>
      <w:r>
        <w:rPr>
          <w:rFonts w:hint="eastAsia"/>
        </w:rPr>
        <w:t>“智慧港口”动能满满</w:t>
      </w:r>
    </w:p>
    <w:p w:rsidR="00583391" w:rsidRDefault="00583391" w:rsidP="00583391">
      <w:pPr>
        <w:ind w:firstLineChars="200" w:firstLine="420"/>
      </w:pPr>
      <w:r>
        <w:rPr>
          <w:rFonts w:hint="eastAsia"/>
        </w:rPr>
        <w:t>作为交通运输、物流集散的重要枢纽，“智慧港口”代表着未来港口的发展方向，是港口高质量发展的强劲动能。</w:t>
      </w:r>
    </w:p>
    <w:p w:rsidR="00583391" w:rsidRDefault="00583391" w:rsidP="00583391">
      <w:pPr>
        <w:ind w:firstLineChars="200" w:firstLine="420"/>
      </w:pPr>
      <w:r>
        <w:rPr>
          <w:rFonts w:hint="eastAsia"/>
        </w:rPr>
        <w:t>辽港集团大连港大窑湾港区是东北首个由传统集装箱码头升级成的自动化码头，无人驾驶卡车在堆场自由穿梭，工作人员通过远程操作即可实现对码头“岸桥远控＋轨道吊自动化＋无人集卡”的自动化全场景作业。大连集装箱码头有限公司是“大窑湾·智慧港口</w:t>
      </w:r>
      <w:r>
        <w:t>2.0”</w:t>
      </w:r>
      <w:r>
        <w:t>项目的实施主体，通过智能操作、智慧运营、智链生态、智感环境的升级，有效提升了码头操作效率和服务水平。</w:t>
      </w:r>
    </w:p>
    <w:p w:rsidR="00583391" w:rsidRDefault="00583391" w:rsidP="00583391">
      <w:pPr>
        <w:ind w:firstLineChars="200" w:firstLine="420"/>
      </w:pPr>
      <w:r>
        <w:rPr>
          <w:rFonts w:hint="eastAsia"/>
        </w:rPr>
        <w:t>智慧升级离不开资金投入。“在我们探索智慧升级过程中，税费优惠政策的扶持发挥了积极作用。”大连集装箱码头有限公司财务总监王淑芳说，近两年公司累计享受港口码头用地免征土地使用税、跨境应税行为免征增值税、研发费用加计扣除、增值税留抵退税等各项税费优惠</w:t>
      </w:r>
      <w:r>
        <w:t>1</w:t>
      </w:r>
      <w:r>
        <w:t>亿余元，政策红利为公司在无人驾驶、设备远程控制等领域实现技术突破提供了保障。</w:t>
      </w:r>
    </w:p>
    <w:p w:rsidR="00583391" w:rsidRDefault="00583391" w:rsidP="00583391">
      <w:pPr>
        <w:ind w:firstLineChars="200" w:firstLine="420"/>
      </w:pPr>
      <w:r>
        <w:rPr>
          <w:rFonts w:hint="eastAsia"/>
        </w:rPr>
        <w:t>“我们将发挥智慧港口的优势，提供更好的服务，吸引更多‘一带一路’国家的重点航线，努力提升大连口岸核心竞争力。”王淑芳说。</w:t>
      </w:r>
    </w:p>
    <w:p w:rsidR="00583391" w:rsidRDefault="00583391" w:rsidP="00583391">
      <w:pPr>
        <w:ind w:firstLineChars="200" w:firstLine="420"/>
      </w:pPr>
      <w:r>
        <w:rPr>
          <w:rFonts w:hint="eastAsia"/>
        </w:rPr>
        <w:t>“金融中心”赋能实体</w:t>
      </w:r>
    </w:p>
    <w:p w:rsidR="00583391" w:rsidRDefault="00583391" w:rsidP="00583391">
      <w:pPr>
        <w:ind w:firstLineChars="200" w:firstLine="420"/>
      </w:pPr>
      <w:r>
        <w:rPr>
          <w:rFonts w:hint="eastAsia"/>
        </w:rPr>
        <w:t>大连已连续</w:t>
      </w:r>
      <w:r>
        <w:t>17</w:t>
      </w:r>
      <w:r>
        <w:t>次入选</w:t>
      </w:r>
      <w:r>
        <w:t>“</w:t>
      </w:r>
      <w:r>
        <w:t>全球金融中心指数</w:t>
      </w:r>
      <w:r>
        <w:t>”</w:t>
      </w:r>
      <w:r>
        <w:t>榜单，区域性金融中心呈现全面发展的良好态势。大连银行、保险机构持续深化航运金融服务，在产品和监管方面不断创新，更好满足航运企业需求。</w:t>
      </w:r>
    </w:p>
    <w:p w:rsidR="00583391" w:rsidRDefault="00583391" w:rsidP="00583391">
      <w:pPr>
        <w:ind w:firstLineChars="200" w:firstLine="420"/>
      </w:pPr>
      <w:r>
        <w:rPr>
          <w:rFonts w:hint="eastAsia"/>
        </w:rPr>
        <w:t>聚焦金融业税费管理和服务领域，大连市税务部门为金融企业量身定制专属服务。打造由业务骨干组建的管家式专业服务团队，走访调研、上门辅导，充分了解企业涉税需求，并联合工商业联合会，搭建税银企三方平台，为银行及有贷款需求的企业提供融资平台。</w:t>
      </w:r>
    </w:p>
    <w:p w:rsidR="00583391" w:rsidRDefault="00583391" w:rsidP="00583391">
      <w:pPr>
        <w:ind w:firstLineChars="200" w:firstLine="420"/>
      </w:pPr>
      <w:r>
        <w:rPr>
          <w:rFonts w:hint="eastAsia"/>
        </w:rPr>
        <w:t>“我们日常的涉税事项比较多，税务部门总能第一时间响应并解答，及时推送我们能享受的各项税费优惠政策，在遇到复杂涉税问题时，还有骨干团队全程跟踪服务。”大连银行股份有限公司副行长江航翔对税务部门的优质服务十分认可。</w:t>
      </w:r>
    </w:p>
    <w:p w:rsidR="00583391" w:rsidRDefault="00583391" w:rsidP="00583391">
      <w:pPr>
        <w:ind w:firstLineChars="200" w:firstLine="420"/>
      </w:pPr>
      <w:r>
        <w:rPr>
          <w:rFonts w:hint="eastAsia"/>
        </w:rPr>
        <w:t>据了解，</w:t>
      </w:r>
      <w:r>
        <w:t>2020</w:t>
      </w:r>
      <w:r>
        <w:t>年</w:t>
      </w:r>
      <w:r>
        <w:t>—2022</w:t>
      </w:r>
      <w:r>
        <w:t>年，大连银行股份有限公司累计向大连地区实体经济领域信贷投放超</w:t>
      </w:r>
      <w:r>
        <w:t>600</w:t>
      </w:r>
      <w:r>
        <w:t>亿元，同时持续扩大普惠金融服务覆盖面，</w:t>
      </w:r>
      <w:r>
        <w:t>2022</w:t>
      </w:r>
      <w:r>
        <w:t>年全年全行普惠小微贷款余额达</w:t>
      </w:r>
      <w:r>
        <w:t>132.06</w:t>
      </w:r>
      <w:r>
        <w:t>亿元，有效支持了一批企业发展壮大。</w:t>
      </w:r>
      <w:r>
        <w:t>“</w:t>
      </w:r>
      <w:r>
        <w:t>我们会持续加大对实体经济信贷投放力度，为大连地区经济发展注入金融活水。</w:t>
      </w:r>
      <w:r>
        <w:t>”</w:t>
      </w:r>
      <w:r>
        <w:t>江航翔说。</w:t>
      </w:r>
    </w:p>
    <w:p w:rsidR="00583391" w:rsidRDefault="00583391" w:rsidP="006B360B">
      <w:pPr>
        <w:jc w:val="right"/>
      </w:pPr>
      <w:r w:rsidRPr="005F7DE0">
        <w:rPr>
          <w:rFonts w:hint="eastAsia"/>
        </w:rPr>
        <w:t>大连市税务</w:t>
      </w:r>
      <w:r>
        <w:rPr>
          <w:rFonts w:hint="eastAsia"/>
        </w:rPr>
        <w:t>局</w:t>
      </w:r>
      <w:r>
        <w:rPr>
          <w:rFonts w:hint="eastAsia"/>
        </w:rPr>
        <w:t xml:space="preserve"> 2023-7-12</w:t>
      </w:r>
    </w:p>
    <w:p w:rsidR="00583391" w:rsidRDefault="00583391" w:rsidP="00BB42D8">
      <w:pPr>
        <w:sectPr w:rsidR="00583391" w:rsidSect="00BB42D8">
          <w:type w:val="continuous"/>
          <w:pgSz w:w="11906" w:h="16838"/>
          <w:pgMar w:top="1644" w:right="1236" w:bottom="1418" w:left="1814" w:header="851" w:footer="907" w:gutter="0"/>
          <w:pgNumType w:start="1"/>
          <w:cols w:space="720"/>
          <w:docGrid w:type="lines" w:linePitch="341" w:charSpace="2373"/>
        </w:sectPr>
      </w:pPr>
    </w:p>
    <w:p w:rsidR="00ED1E4D" w:rsidRDefault="00ED1E4D"/>
    <w:sectPr w:rsidR="00ED1E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3391"/>
    <w:rsid w:val="00583391"/>
    <w:rsid w:val="00ED1E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8339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58339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1503</Characters>
  <Application>Microsoft Office Word</Application>
  <DocSecurity>0</DocSecurity>
  <Lines>12</Lines>
  <Paragraphs>3</Paragraphs>
  <ScaleCrop>false</ScaleCrop>
  <Company>Microsoft</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2023-07-20T09:09:00Z</dcterms:created>
</cp:coreProperties>
</file>