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7D34" w:rsidRDefault="00547D34">
      <w:pPr>
        <w:pStyle w:val="1"/>
      </w:pPr>
      <w:r>
        <w:rPr>
          <w:rFonts w:hint="eastAsia"/>
        </w:rPr>
        <w:t>宣城市水利局2023年上半年工作总结</w:t>
      </w:r>
    </w:p>
    <w:p w:rsidR="00547D34" w:rsidRDefault="00547D34">
      <w:pPr>
        <w:ind w:firstLine="420"/>
        <w:jc w:val="left"/>
      </w:pPr>
      <w:r>
        <w:rPr>
          <w:rFonts w:hint="eastAsia"/>
        </w:rPr>
        <w:t>（一）水利建设势头更加强劲。严格落实“管行业就要管项目、管行业就要管投资”的责任，按照“谋划一批、储备一批、开工一批、建成一批”的思路，抢抓国家适度超前开展基础设施投资战略机遇，深度谋划实施一批强基础、蓄势能、利长远的重大项目，补强补齐水利发展短板和弱项。</w:t>
      </w:r>
      <w:r>
        <w:rPr>
          <w:rFonts w:hint="eastAsia"/>
        </w:rPr>
        <w:t>2023</w:t>
      </w:r>
      <w:r>
        <w:rPr>
          <w:rFonts w:hint="eastAsia"/>
        </w:rPr>
        <w:t>年</w:t>
      </w:r>
      <w:r>
        <w:rPr>
          <w:rFonts w:hint="eastAsia"/>
        </w:rPr>
        <w:t>1-6</w:t>
      </w:r>
      <w:r>
        <w:rPr>
          <w:rFonts w:hint="eastAsia"/>
        </w:rPr>
        <w:t>月，我市全口径统计完成各类水利投资</w:t>
      </w:r>
      <w:r>
        <w:rPr>
          <w:rFonts w:hint="eastAsia"/>
        </w:rPr>
        <w:t>20.87</w:t>
      </w:r>
      <w:r>
        <w:rPr>
          <w:rFonts w:hint="eastAsia"/>
        </w:rPr>
        <w:t>亿元，其中省级以上重点水利建设项目完成投资</w:t>
      </w:r>
      <w:r>
        <w:rPr>
          <w:rFonts w:hint="eastAsia"/>
        </w:rPr>
        <w:t>12.36</w:t>
      </w:r>
      <w:r>
        <w:rPr>
          <w:rFonts w:hint="eastAsia"/>
        </w:rPr>
        <w:t>亿元，市县立项项目完成投资</w:t>
      </w:r>
      <w:r>
        <w:rPr>
          <w:rFonts w:hint="eastAsia"/>
        </w:rPr>
        <w:t>8.51</w:t>
      </w:r>
      <w:r>
        <w:rPr>
          <w:rFonts w:hint="eastAsia"/>
        </w:rPr>
        <w:t>亿元。</w:t>
      </w:r>
    </w:p>
    <w:p w:rsidR="00547D34" w:rsidRDefault="00547D34">
      <w:pPr>
        <w:ind w:firstLine="420"/>
        <w:jc w:val="left"/>
      </w:pPr>
      <w:r>
        <w:rPr>
          <w:rFonts w:hint="eastAsia"/>
        </w:rPr>
        <w:t>一是续建重点项目建设情况：港口湾水库灌区工程完成投资</w:t>
      </w:r>
      <w:r>
        <w:rPr>
          <w:rFonts w:hint="eastAsia"/>
        </w:rPr>
        <w:t>3.76</w:t>
      </w:r>
      <w:r>
        <w:rPr>
          <w:rFonts w:hint="eastAsia"/>
        </w:rPr>
        <w:t>亿元，工程已累计招标</w:t>
      </w:r>
      <w:r>
        <w:rPr>
          <w:rFonts w:hint="eastAsia"/>
        </w:rPr>
        <w:t>21</w:t>
      </w:r>
      <w:r>
        <w:rPr>
          <w:rFonts w:hint="eastAsia"/>
        </w:rPr>
        <w:t>个施工标段，其中</w:t>
      </w:r>
      <w:r>
        <w:rPr>
          <w:rFonts w:hint="eastAsia"/>
        </w:rPr>
        <w:t>7</w:t>
      </w:r>
      <w:r>
        <w:rPr>
          <w:rFonts w:hint="eastAsia"/>
        </w:rPr>
        <w:t>个施工标段已完工，其余各标段正按序时推进建设；牛岭水库工程完成投资</w:t>
      </w:r>
      <w:r>
        <w:rPr>
          <w:rFonts w:hint="eastAsia"/>
        </w:rPr>
        <w:t>3.25</w:t>
      </w:r>
      <w:r>
        <w:rPr>
          <w:rFonts w:hint="eastAsia"/>
        </w:rPr>
        <w:t>亿元，工程正在进行大坝主体施工，道路桥梁工程同步推进；凤凰山水库工程已于</w:t>
      </w:r>
      <w:r>
        <w:rPr>
          <w:rFonts w:hint="eastAsia"/>
        </w:rPr>
        <w:t>2</w:t>
      </w:r>
      <w:r>
        <w:rPr>
          <w:rFonts w:hint="eastAsia"/>
        </w:rPr>
        <w:t>月</w:t>
      </w:r>
      <w:r>
        <w:rPr>
          <w:rFonts w:hint="eastAsia"/>
        </w:rPr>
        <w:t>6</w:t>
      </w:r>
      <w:r>
        <w:rPr>
          <w:rFonts w:hint="eastAsia"/>
        </w:rPr>
        <w:t>日开工建设，正在开展一期导流明渠施工和征地移民工作，完成投资</w:t>
      </w:r>
      <w:r>
        <w:rPr>
          <w:rFonts w:hint="eastAsia"/>
        </w:rPr>
        <w:t>3.6</w:t>
      </w:r>
      <w:r>
        <w:rPr>
          <w:rFonts w:hint="eastAsia"/>
        </w:rPr>
        <w:t>亿元；水阳江中游防洪治理工程完成投资</w:t>
      </w:r>
      <w:r>
        <w:rPr>
          <w:rFonts w:hint="eastAsia"/>
        </w:rPr>
        <w:t>2.76</w:t>
      </w:r>
      <w:r>
        <w:rPr>
          <w:rFonts w:hint="eastAsia"/>
        </w:rPr>
        <w:t>亿元，目前宁国片已完工，宣州、郎溪片正按序时进度推进；水阳江城区段生态蓄水海棠湾枢纽工程开展基坑开挖、围堰及防渗墙施工；</w:t>
      </w:r>
      <w:r>
        <w:rPr>
          <w:rFonts w:hint="eastAsia"/>
        </w:rPr>
        <w:t>18</w:t>
      </w:r>
      <w:r>
        <w:rPr>
          <w:rFonts w:hint="eastAsia"/>
        </w:rPr>
        <w:t>条中小河流治理项目共完成投资</w:t>
      </w:r>
      <w:r>
        <w:rPr>
          <w:rFonts w:hint="eastAsia"/>
        </w:rPr>
        <w:t>1.27</w:t>
      </w:r>
      <w:r>
        <w:rPr>
          <w:rFonts w:hint="eastAsia"/>
        </w:rPr>
        <w:t>亿元，其中</w:t>
      </w:r>
      <w:r>
        <w:rPr>
          <w:rFonts w:hint="eastAsia"/>
        </w:rPr>
        <w:t>13</w:t>
      </w:r>
      <w:r>
        <w:rPr>
          <w:rFonts w:hint="eastAsia"/>
        </w:rPr>
        <w:t>条已完工，剩余</w:t>
      </w:r>
      <w:r>
        <w:rPr>
          <w:rFonts w:hint="eastAsia"/>
        </w:rPr>
        <w:t>5</w:t>
      </w:r>
      <w:r>
        <w:rPr>
          <w:rFonts w:hint="eastAsia"/>
        </w:rPr>
        <w:t>条正按序时推进建设；完成宣城市城区活水工程城外段引水工程（青弋江灌区东干渠除险加固）工程主体建设任务；荡南湖泵站计划</w:t>
      </w:r>
      <w:r>
        <w:rPr>
          <w:rFonts w:hint="eastAsia"/>
        </w:rPr>
        <w:t>7</w:t>
      </w:r>
      <w:r>
        <w:rPr>
          <w:rFonts w:hint="eastAsia"/>
        </w:rPr>
        <w:t>月开工建设，白马河闸站、跃进圩、团结圩、陈村及定埠泵站工程正在开展可研报批工作；加快实施“十四五”农村供水保障规划，已开工农村供水保障项目</w:t>
      </w:r>
      <w:r>
        <w:rPr>
          <w:rFonts w:hint="eastAsia"/>
        </w:rPr>
        <w:t>41</w:t>
      </w:r>
      <w:r>
        <w:rPr>
          <w:rFonts w:hint="eastAsia"/>
        </w:rPr>
        <w:t>处，提升供水人口</w:t>
      </w:r>
      <w:r>
        <w:rPr>
          <w:rFonts w:hint="eastAsia"/>
        </w:rPr>
        <w:t>23.84</w:t>
      </w:r>
      <w:r>
        <w:rPr>
          <w:rFonts w:hint="eastAsia"/>
        </w:rPr>
        <w:t>万人，完成投资</w:t>
      </w:r>
      <w:r>
        <w:rPr>
          <w:rFonts w:hint="eastAsia"/>
        </w:rPr>
        <w:t>2.19</w:t>
      </w:r>
      <w:r>
        <w:rPr>
          <w:rFonts w:hint="eastAsia"/>
        </w:rPr>
        <w:t>亿元。</w:t>
      </w:r>
    </w:p>
    <w:p w:rsidR="00547D34" w:rsidRDefault="00547D34">
      <w:pPr>
        <w:ind w:firstLine="420"/>
        <w:jc w:val="left"/>
      </w:pPr>
      <w:r>
        <w:rPr>
          <w:rFonts w:hint="eastAsia"/>
        </w:rPr>
        <w:t>二是</w:t>
      </w:r>
      <w:r>
        <w:rPr>
          <w:rFonts w:hint="eastAsia"/>
        </w:rPr>
        <w:t>2023</w:t>
      </w:r>
      <w:r>
        <w:rPr>
          <w:rFonts w:hint="eastAsia"/>
        </w:rPr>
        <w:t>年计划开工重点项目推进情况：青弋江灌区“十四五”续建配套与现代化改造项目预计下达年度投资计划</w:t>
      </w:r>
      <w:r>
        <w:rPr>
          <w:rFonts w:hint="eastAsia"/>
        </w:rPr>
        <w:t>1.9</w:t>
      </w:r>
      <w:r>
        <w:rPr>
          <w:rFonts w:hint="eastAsia"/>
        </w:rPr>
        <w:t>亿元，目前已完成施工图设计和招标工程量清单编制，待投资计划下达后立即开展招投标，力争</w:t>
      </w:r>
      <w:r>
        <w:rPr>
          <w:rFonts w:hint="eastAsia"/>
        </w:rPr>
        <w:t>10</w:t>
      </w:r>
      <w:r>
        <w:rPr>
          <w:rFonts w:hint="eastAsia"/>
        </w:rPr>
        <w:t>月底前开工建设；万家水库工程可研报告已经省发改委批复，初设报告已经省水利厅技术审查，预计</w:t>
      </w:r>
      <w:r>
        <w:rPr>
          <w:rFonts w:hint="eastAsia"/>
        </w:rPr>
        <w:t>9</w:t>
      </w:r>
      <w:r>
        <w:rPr>
          <w:rFonts w:hint="eastAsia"/>
        </w:rPr>
        <w:t>月开工建设；汤村水库工程可研报告（报批稿）已上报省水利厅，其余各项专题报告正在抓紧编制，预计</w:t>
      </w:r>
      <w:r>
        <w:rPr>
          <w:rFonts w:hint="eastAsia"/>
        </w:rPr>
        <w:t>12</w:t>
      </w:r>
      <w:r>
        <w:rPr>
          <w:rFonts w:hint="eastAsia"/>
        </w:rPr>
        <w:t>月开工建设；青弋江、漳河中下游水系综合整治及防洪治理工程规划专题报告（报批稿）已上报省水利厅。</w:t>
      </w:r>
    </w:p>
    <w:p w:rsidR="00547D34" w:rsidRDefault="00547D34">
      <w:pPr>
        <w:ind w:firstLine="420"/>
        <w:jc w:val="left"/>
      </w:pPr>
      <w:r>
        <w:rPr>
          <w:rFonts w:hint="eastAsia"/>
        </w:rPr>
        <w:t>（二）水旱灾害防御更加有效。入汛以来，市委、市政府主要负责同志多次深入一线督导检查水阳江、青弋江流域防汛工作，强调积极谋划水利工程建设，完善防洪工程体系，提升灾害防御能力。市水利局认真落实防汛抗旱各项决策部署，密切关注天气变化和水情汛情，全力做好水旱灾害的防范应对工作。</w:t>
      </w:r>
    </w:p>
    <w:p w:rsidR="00547D34" w:rsidRDefault="00547D34">
      <w:pPr>
        <w:ind w:firstLine="420"/>
        <w:jc w:val="left"/>
      </w:pPr>
      <w:r>
        <w:rPr>
          <w:rFonts w:hint="eastAsia"/>
        </w:rPr>
        <w:t>一是及时监测预警预报，严格执行领导</w:t>
      </w:r>
      <w:r>
        <w:rPr>
          <w:rFonts w:hint="eastAsia"/>
        </w:rPr>
        <w:t>24</w:t>
      </w:r>
      <w:r>
        <w:rPr>
          <w:rFonts w:hint="eastAsia"/>
        </w:rPr>
        <w:t>小时带班值守制度，实时监测雨情水情，加强与气象、应急、水文部门会商，科学分析研判，及时预警预报。印发《关于加强强对流天气应对防范工作的通知》《关于切实做好近期强降雨防范工作的紧急通知》，指导督促各地加强防范。二是加强山洪灾害防御，始终把确保人民群众生命安全摆在第一位，落实基层预警“叫应”机制，全力防范化解山洪灾害风险。针对</w:t>
      </w:r>
      <w:r>
        <w:rPr>
          <w:rFonts w:hint="eastAsia"/>
        </w:rPr>
        <w:t>5</w:t>
      </w:r>
      <w:r>
        <w:rPr>
          <w:rFonts w:hint="eastAsia"/>
        </w:rPr>
        <w:t>月</w:t>
      </w:r>
      <w:r>
        <w:rPr>
          <w:rFonts w:hint="eastAsia"/>
        </w:rPr>
        <w:t>29</w:t>
      </w:r>
      <w:r>
        <w:rPr>
          <w:rFonts w:hint="eastAsia"/>
        </w:rPr>
        <w:t>日局地强降雨，及时通过电话红色预警叫应，提醒宣州区、宁国市及有关乡镇责任人第一时间安全转移山洪灾害威胁区域人员</w:t>
      </w:r>
      <w:r>
        <w:rPr>
          <w:rFonts w:hint="eastAsia"/>
        </w:rPr>
        <w:t>164</w:t>
      </w:r>
      <w:r>
        <w:rPr>
          <w:rFonts w:hint="eastAsia"/>
        </w:rPr>
        <w:t>人。三是加强水库安全监管，严格落实水库大坝安全责任制，狠抓小型水库、病险水库安全度汛。受</w:t>
      </w:r>
      <w:r>
        <w:rPr>
          <w:rFonts w:hint="eastAsia"/>
        </w:rPr>
        <w:t>5</w:t>
      </w:r>
      <w:r>
        <w:rPr>
          <w:rFonts w:hint="eastAsia"/>
        </w:rPr>
        <w:t>月底连续强降雨影响，全市最多时有</w:t>
      </w:r>
      <w:r>
        <w:rPr>
          <w:rFonts w:hint="eastAsia"/>
        </w:rPr>
        <w:t>46</w:t>
      </w:r>
      <w:r>
        <w:rPr>
          <w:rFonts w:hint="eastAsia"/>
        </w:rPr>
        <w:t>座小型水库超汛限水位，及时督促各地加强水库巡查值守，严格按照批准的汛期控制运用计划，迅速采取措施降低水库水位，确保安全。四是加强重点工程调度，统筹生活、生产、生态用水需求，防汛抗旱“两手抓”，结合中长期天气预报、库内蓄水偏少等情况，调度港口湾水库每天保持</w:t>
      </w:r>
      <w:r>
        <w:rPr>
          <w:rFonts w:hint="eastAsia"/>
        </w:rPr>
        <w:t>1</w:t>
      </w:r>
      <w:r>
        <w:rPr>
          <w:rFonts w:hint="eastAsia"/>
        </w:rPr>
        <w:t>台机组发电泄水</w:t>
      </w:r>
      <w:r>
        <w:rPr>
          <w:rFonts w:hint="eastAsia"/>
        </w:rPr>
        <w:t>2-3</w:t>
      </w:r>
      <w:r>
        <w:rPr>
          <w:rFonts w:hint="eastAsia"/>
        </w:rPr>
        <w:t>小时左右，在满足下游河道生态基流的同时，提前做好蓄水保水工作，确保城乡供水安全。</w:t>
      </w:r>
    </w:p>
    <w:p w:rsidR="00547D34" w:rsidRDefault="00547D34">
      <w:pPr>
        <w:ind w:firstLine="420"/>
        <w:jc w:val="left"/>
      </w:pPr>
      <w:r>
        <w:rPr>
          <w:rFonts w:hint="eastAsia"/>
        </w:rPr>
        <w:t>（三）水资源节约保护更加严格。完成首个市级水资源论证报告表审查和实行告知承诺制的取水许可项目审批。完成</w:t>
      </w:r>
      <w:r>
        <w:rPr>
          <w:rFonts w:hint="eastAsia"/>
        </w:rPr>
        <w:t>4</w:t>
      </w:r>
      <w:r>
        <w:rPr>
          <w:rFonts w:hint="eastAsia"/>
        </w:rPr>
        <w:t>个县水资源管理规划化建设实施方案编制，其中广德市县域水资源管理标准化体系建设通过省级验收。创建省级节水型企业</w:t>
      </w:r>
      <w:r>
        <w:rPr>
          <w:rFonts w:hint="eastAsia"/>
        </w:rPr>
        <w:t>3</w:t>
      </w:r>
      <w:r>
        <w:rPr>
          <w:rFonts w:hint="eastAsia"/>
        </w:rPr>
        <w:t>家，完成郎溪县节水型社会达标建设。</w:t>
      </w:r>
    </w:p>
    <w:p w:rsidR="00547D34" w:rsidRDefault="00547D34">
      <w:pPr>
        <w:ind w:firstLine="420"/>
        <w:jc w:val="left"/>
      </w:pPr>
      <w:r>
        <w:rPr>
          <w:rFonts w:hint="eastAsia"/>
        </w:rPr>
        <w:t>（四）河湖管理保护更加有力。切实加强水域岸线管护</w:t>
      </w:r>
      <w:r>
        <w:rPr>
          <w:rFonts w:hint="eastAsia"/>
        </w:rPr>
        <w:t>,</w:t>
      </w:r>
      <w:r>
        <w:rPr>
          <w:rFonts w:hint="eastAsia"/>
        </w:rPr>
        <w:t>持续开展河湖“四乱”问题和妨碍河道行洪突出问题排查整治专项行动，完成了水普以外</w:t>
      </w:r>
      <w:r>
        <w:rPr>
          <w:rFonts w:hint="eastAsia"/>
        </w:rPr>
        <w:t>119</w:t>
      </w:r>
      <w:r>
        <w:rPr>
          <w:rFonts w:hint="eastAsia"/>
        </w:rPr>
        <w:t>条河湖管理范围划定成果复核意见和河湖划界数据。加快完成水库安全鉴定，完成批复</w:t>
      </w:r>
      <w:r>
        <w:rPr>
          <w:rFonts w:hint="eastAsia"/>
        </w:rPr>
        <w:t>34</w:t>
      </w:r>
      <w:r>
        <w:rPr>
          <w:rFonts w:hint="eastAsia"/>
        </w:rPr>
        <w:t>座病险水库除险加固，确保水库安全运行。河湖长见行动，有名更有实，全面复核新一轮“一河（湖）一策”方案修编成果，开展县级河湖健康评价工作；完成广德市河湖长制能效提级县建设中期评估工作；拓展联合河湖长制，与黄山市共创全省第一条跨市界省级幸福河湖。</w:t>
      </w:r>
    </w:p>
    <w:p w:rsidR="00547D34" w:rsidRDefault="00547D34">
      <w:pPr>
        <w:ind w:firstLine="420"/>
        <w:jc w:val="left"/>
      </w:pPr>
      <w:r>
        <w:rPr>
          <w:rFonts w:hint="eastAsia"/>
        </w:rPr>
        <w:t>（五）工程运行管护更加规范。扎实开展水利行业安全生产和预防青少年儿童溺水工作。联合市纪委印发《关于开展农村小型水利工程建设领域突出问题专项整治实施方案》，召开全市重点水利工程建设推进暨质量监管工作会议，协调解决全市重点水利项目推进过程中出现的难点堵点问题，统筹做好要素保障。全面完成水利工程运行管理隐患排查整治工作，完成</w:t>
      </w:r>
      <w:r>
        <w:rPr>
          <w:rFonts w:hint="eastAsia"/>
        </w:rPr>
        <w:t>3</w:t>
      </w:r>
      <w:r>
        <w:rPr>
          <w:rFonts w:hint="eastAsia"/>
        </w:rPr>
        <w:t>座水库、</w:t>
      </w:r>
      <w:r>
        <w:rPr>
          <w:rFonts w:hint="eastAsia"/>
        </w:rPr>
        <w:t>1</w:t>
      </w:r>
      <w:r>
        <w:rPr>
          <w:rFonts w:hint="eastAsia"/>
        </w:rPr>
        <w:t>座水闸、</w:t>
      </w:r>
      <w:r>
        <w:rPr>
          <w:rFonts w:hint="eastAsia"/>
        </w:rPr>
        <w:t>8</w:t>
      </w:r>
      <w:r>
        <w:rPr>
          <w:rFonts w:hint="eastAsia"/>
        </w:rPr>
        <w:t>段堤防标准化达标建设自评工作；完成水库、堤防白蚁防治应急实施方案的编制工作；完成了</w:t>
      </w:r>
      <w:r>
        <w:rPr>
          <w:rFonts w:hint="eastAsia"/>
        </w:rPr>
        <w:t>10</w:t>
      </w:r>
      <w:r>
        <w:rPr>
          <w:rFonts w:hint="eastAsia"/>
        </w:rPr>
        <w:t>座水库安全鉴定工作。</w:t>
      </w:r>
    </w:p>
    <w:p w:rsidR="00547D34" w:rsidRDefault="00547D34">
      <w:pPr>
        <w:ind w:firstLine="420"/>
        <w:jc w:val="left"/>
      </w:pPr>
      <w:r>
        <w:rPr>
          <w:rFonts w:hint="eastAsia"/>
        </w:rPr>
        <w:t>（六）水土流失治理更加有序。</w:t>
      </w:r>
      <w:r>
        <w:rPr>
          <w:rFonts w:hint="eastAsia"/>
        </w:rPr>
        <w:t>2023</w:t>
      </w:r>
      <w:r>
        <w:rPr>
          <w:rFonts w:hint="eastAsia"/>
        </w:rPr>
        <w:t>年新开工建设泾县狮村小流域等</w:t>
      </w:r>
      <w:r>
        <w:rPr>
          <w:rFonts w:hint="eastAsia"/>
        </w:rPr>
        <w:t>6</w:t>
      </w:r>
      <w:r>
        <w:rPr>
          <w:rFonts w:hint="eastAsia"/>
        </w:rPr>
        <w:t>条水土保持综合治理工程，已完成投资</w:t>
      </w:r>
      <w:r>
        <w:rPr>
          <w:rFonts w:hint="eastAsia"/>
        </w:rPr>
        <w:t>1605</w:t>
      </w:r>
      <w:r>
        <w:rPr>
          <w:rFonts w:hint="eastAsia"/>
        </w:rPr>
        <w:t>万元，完成治理任务</w:t>
      </w:r>
      <w:r>
        <w:rPr>
          <w:rFonts w:hint="eastAsia"/>
        </w:rPr>
        <w:t>45%</w:t>
      </w:r>
      <w:r>
        <w:rPr>
          <w:rFonts w:hint="eastAsia"/>
        </w:rPr>
        <w:t>。完成水土保持重点工程建设“以奖代补”宣州区试点工作。广德市水土保持科技示范园开园。</w:t>
      </w:r>
    </w:p>
    <w:p w:rsidR="00547D34" w:rsidRDefault="00547D34">
      <w:pPr>
        <w:ind w:firstLine="420"/>
        <w:jc w:val="right"/>
      </w:pPr>
      <w:r>
        <w:rPr>
          <w:rFonts w:hint="eastAsia"/>
        </w:rPr>
        <w:t>宣城市水利局</w:t>
      </w:r>
      <w:r>
        <w:rPr>
          <w:rFonts w:hint="eastAsia"/>
        </w:rPr>
        <w:t>2023-07-04</w:t>
      </w:r>
    </w:p>
    <w:p w:rsidR="00547D34" w:rsidRDefault="00547D34" w:rsidP="00E6365C">
      <w:pPr>
        <w:sectPr w:rsidR="00547D34" w:rsidSect="00E6365C">
          <w:type w:val="continuous"/>
          <w:pgSz w:w="11906" w:h="16838"/>
          <w:pgMar w:top="1644" w:right="1236" w:bottom="1418" w:left="1814" w:header="851" w:footer="907" w:gutter="0"/>
          <w:pgNumType w:start="1"/>
          <w:cols w:space="720"/>
          <w:docGrid w:type="lines" w:linePitch="341" w:charSpace="2373"/>
        </w:sectPr>
      </w:pPr>
    </w:p>
    <w:p w:rsidR="00EF2547" w:rsidRDefault="00EF2547"/>
    <w:sectPr w:rsidR="00EF254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47D34"/>
    <w:rsid w:val="00547D34"/>
    <w:rsid w:val="00EF25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47D3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47D3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332</Words>
  <Characters>1895</Characters>
  <Application>Microsoft Office Word</Application>
  <DocSecurity>0</DocSecurity>
  <Lines>15</Lines>
  <Paragraphs>4</Paragraphs>
  <ScaleCrop>false</ScaleCrop>
  <Company>Microsoft</Company>
  <LinksUpToDate>false</LinksUpToDate>
  <CharactersWithSpaces>2223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2023-07-21T07:45:00Z</dcterms:created>
</cp:coreProperties>
</file>