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73B" w:rsidRDefault="003A473B">
      <w:pPr>
        <w:pStyle w:val="1"/>
      </w:pPr>
      <w:r>
        <w:rPr>
          <w:rFonts w:hint="eastAsia"/>
        </w:rPr>
        <w:t>如东县水务局2023年上半年工作总结和下半年工作计划</w:t>
      </w:r>
    </w:p>
    <w:p w:rsidR="003A473B" w:rsidRDefault="003A473B">
      <w:pPr>
        <w:ind w:firstLine="420"/>
        <w:jc w:val="left"/>
      </w:pPr>
      <w:r>
        <w:rPr>
          <w:rFonts w:hint="eastAsia"/>
        </w:rPr>
        <w:t>一、</w:t>
      </w:r>
      <w:r>
        <w:rPr>
          <w:rFonts w:hint="eastAsia"/>
        </w:rPr>
        <w:t>2023</w:t>
      </w:r>
      <w:r>
        <w:rPr>
          <w:rFonts w:hint="eastAsia"/>
        </w:rPr>
        <w:t>年上半年工作总结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（一）聚焦水安全，建强水旱灾害防御体系</w:t>
      </w:r>
    </w:p>
    <w:p w:rsidR="003A473B" w:rsidRDefault="003A473B">
      <w:pPr>
        <w:ind w:firstLine="420"/>
        <w:jc w:val="left"/>
      </w:pPr>
      <w:r>
        <w:rPr>
          <w:rFonts w:hint="eastAsia"/>
        </w:rPr>
        <w:t>牢固树立安全发展理念，加快防洪排涝工程建设，扎实推进沿海堤防全线贯通达标，全面提升水旱灾害防御能力。一是推进小洋口闸大修工程。小洋口闸年久失修，已申报列入</w:t>
      </w:r>
      <w:r>
        <w:rPr>
          <w:rFonts w:hint="eastAsia"/>
        </w:rPr>
        <w:t>2023</w:t>
      </w:r>
      <w:r>
        <w:rPr>
          <w:rFonts w:hint="eastAsia"/>
        </w:rPr>
        <w:t>年度省级防汛应急项目，正在编制维修方案，计划汛后实施。二是推进东安闸、掘苴河闸除险工程。东安闸、掘苴河闸运行</w:t>
      </w:r>
      <w:r>
        <w:rPr>
          <w:rFonts w:hint="eastAsia"/>
        </w:rPr>
        <w:t>60</w:t>
      </w:r>
      <w:r>
        <w:rPr>
          <w:rFonts w:hint="eastAsia"/>
        </w:rPr>
        <w:t>多年，工程老化、年久失修，经安全鉴定为四类闸，为消除安全隐患，科学编制消险方案，组织专家审查，目前掘苴河闸、东安闸已按消险方案消险到位。三是推进海堤达标贯通工程。计划完成掘苴垦区海堤、凌洋海堤达标贯通，提升卫海海堤、王家潭海堤，确保新增贯通里程</w:t>
      </w:r>
      <w:r>
        <w:rPr>
          <w:rFonts w:hint="eastAsia"/>
        </w:rPr>
        <w:t>26.2</w:t>
      </w:r>
      <w:r>
        <w:rPr>
          <w:rFonts w:hint="eastAsia"/>
        </w:rPr>
        <w:t>公里，实现堤顶路全线贯通。目前，初设和施工图方案已编制完成，汛期结束后进场施工。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（二）聚焦水环境，持续打好水质达标攻坚战</w:t>
      </w:r>
    </w:p>
    <w:p w:rsidR="003A473B" w:rsidRDefault="003A473B">
      <w:pPr>
        <w:ind w:firstLine="420"/>
        <w:jc w:val="left"/>
      </w:pPr>
      <w:r>
        <w:rPr>
          <w:rFonts w:hint="eastAsia"/>
        </w:rPr>
        <w:t>认真对标全县重点断面水质提升目标任务，农村河道疏浚整治、生态河打造、水系贯通一体推进，持续打好水质达标攻坚战。一是农村河道疏浚整治任务基本完成。完成农村河道疏浚</w:t>
      </w:r>
      <w:r>
        <w:rPr>
          <w:rFonts w:hint="eastAsia"/>
        </w:rPr>
        <w:t>13</w:t>
      </w:r>
      <w:r>
        <w:rPr>
          <w:rFonts w:hint="eastAsia"/>
        </w:rPr>
        <w:t>条段，疏浚土方</w:t>
      </w:r>
      <w:r>
        <w:rPr>
          <w:rFonts w:hint="eastAsia"/>
        </w:rPr>
        <w:t>40</w:t>
      </w:r>
      <w:r>
        <w:rPr>
          <w:rFonts w:hint="eastAsia"/>
        </w:rPr>
        <w:t>万方。二是生态河道建设工程加快推进。建设完成生态河道</w:t>
      </w:r>
      <w:r>
        <w:rPr>
          <w:rFonts w:hint="eastAsia"/>
        </w:rPr>
        <w:t>59</w:t>
      </w:r>
      <w:r>
        <w:rPr>
          <w:rFonts w:hint="eastAsia"/>
        </w:rPr>
        <w:t>条，</w:t>
      </w:r>
      <w:r>
        <w:rPr>
          <w:rFonts w:hint="eastAsia"/>
        </w:rPr>
        <w:t>214</w:t>
      </w:r>
      <w:r>
        <w:rPr>
          <w:rFonts w:hint="eastAsia"/>
        </w:rPr>
        <w:t>公里。三是水系贯通工程有序实施。坚持问题导向，全面开展乡村水系连通整治，拆坝建桥（箱涵）</w:t>
      </w:r>
      <w:r>
        <w:rPr>
          <w:rFonts w:hint="eastAsia"/>
        </w:rPr>
        <w:t>150</w:t>
      </w:r>
      <w:r>
        <w:rPr>
          <w:rFonts w:hint="eastAsia"/>
        </w:rPr>
        <w:t>座。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（三）聚焦水生态，加快构建现代水网体系</w:t>
      </w:r>
    </w:p>
    <w:p w:rsidR="003A473B" w:rsidRDefault="003A473B">
      <w:pPr>
        <w:ind w:firstLine="420"/>
        <w:jc w:val="left"/>
      </w:pPr>
      <w:r>
        <w:rPr>
          <w:rFonts w:hint="eastAsia"/>
        </w:rPr>
        <w:t>主动对接融入国家、省、市水网体系总体规划布局，持续推进安全可靠，调控有序、自然活水，智慧高效现代河网水系建设，加快形成符合如东特色的现代水网体系。一是扎实推进区域治水提升工程。围绕“</w:t>
      </w:r>
      <w:r>
        <w:rPr>
          <w:rFonts w:hint="eastAsia"/>
        </w:rPr>
        <w:t>1+5</w:t>
      </w:r>
      <w:r>
        <w:rPr>
          <w:rFonts w:hint="eastAsia"/>
        </w:rPr>
        <w:t>”实施片区提升，在国考断面周边片区内重要河道及支流建设</w:t>
      </w:r>
      <w:r>
        <w:rPr>
          <w:rFonts w:hint="eastAsia"/>
        </w:rPr>
        <w:t>4</w:t>
      </w:r>
      <w:r>
        <w:rPr>
          <w:rFonts w:hint="eastAsia"/>
        </w:rPr>
        <w:t>个钢坝闸、</w:t>
      </w:r>
      <w:r>
        <w:rPr>
          <w:rFonts w:hint="eastAsia"/>
        </w:rPr>
        <w:t>5</w:t>
      </w:r>
      <w:r>
        <w:rPr>
          <w:rFonts w:hint="eastAsia"/>
        </w:rPr>
        <w:t>个溢流坝，并对</w:t>
      </w:r>
      <w:r>
        <w:rPr>
          <w:rFonts w:hint="eastAsia"/>
        </w:rPr>
        <w:t>6</w:t>
      </w:r>
      <w:r>
        <w:rPr>
          <w:rFonts w:hint="eastAsia"/>
        </w:rPr>
        <w:t>个老旧涵闸进行修复，已完成工程总量</w:t>
      </w:r>
      <w:r>
        <w:rPr>
          <w:rFonts w:hint="eastAsia"/>
        </w:rPr>
        <w:t>90%</w:t>
      </w:r>
      <w:r>
        <w:rPr>
          <w:rFonts w:hint="eastAsia"/>
        </w:rPr>
        <w:t>，</w:t>
      </w:r>
      <w:r>
        <w:rPr>
          <w:rFonts w:hint="eastAsia"/>
        </w:rPr>
        <w:t>6</w:t>
      </w:r>
      <w:r>
        <w:rPr>
          <w:rFonts w:hint="eastAsia"/>
        </w:rPr>
        <w:t>月底前全部完工。按照“水系一张图、调度一指令、安全一平台”的思路，以县城区水利工程智慧管控系统建设为重点，对城市规划区内</w:t>
      </w:r>
      <w:r>
        <w:rPr>
          <w:rFonts w:hint="eastAsia"/>
        </w:rPr>
        <w:t>13</w:t>
      </w:r>
      <w:r>
        <w:rPr>
          <w:rFonts w:hint="eastAsia"/>
        </w:rPr>
        <w:t>座闸站建立远程智慧管控系统，计划</w:t>
      </w:r>
      <w:r>
        <w:rPr>
          <w:rFonts w:hint="eastAsia"/>
        </w:rPr>
        <w:t>7</w:t>
      </w:r>
      <w:r>
        <w:rPr>
          <w:rFonts w:hint="eastAsia"/>
        </w:rPr>
        <w:t>月中旬开始软件系统与工程设备进行联调联试，</w:t>
      </w:r>
      <w:r>
        <w:rPr>
          <w:rFonts w:hint="eastAsia"/>
        </w:rPr>
        <w:t>9</w:t>
      </w:r>
      <w:r>
        <w:rPr>
          <w:rFonts w:hint="eastAsia"/>
        </w:rPr>
        <w:t>月中旬建成并总体试运行。二是扎实推进栟茶运河如东段治理工程。主体工程已全部完成，完成合同总量的</w:t>
      </w:r>
      <w:r>
        <w:rPr>
          <w:rFonts w:hint="eastAsia"/>
        </w:rPr>
        <w:t>90%</w:t>
      </w:r>
      <w:r>
        <w:rPr>
          <w:rFonts w:hint="eastAsia"/>
        </w:rPr>
        <w:t>。三是扎实推进如泰运河护岸工程。实施如泰运河沿线马塘、双甸镇部分河段的塌方整治，新建桩板式护岸</w:t>
      </w:r>
      <w:r>
        <w:rPr>
          <w:rFonts w:hint="eastAsia"/>
        </w:rPr>
        <w:t>3509</w:t>
      </w:r>
      <w:r>
        <w:rPr>
          <w:rFonts w:hint="eastAsia"/>
        </w:rPr>
        <w:t>米，已开工建设，计划</w:t>
      </w:r>
      <w:r>
        <w:rPr>
          <w:rFonts w:hint="eastAsia"/>
        </w:rPr>
        <w:t>10</w:t>
      </w:r>
      <w:r>
        <w:rPr>
          <w:rFonts w:hint="eastAsia"/>
        </w:rPr>
        <w:t>月份完成。四是扎实推进马丰河（丰利镇区段）护岸工程。新建护岸</w:t>
      </w:r>
      <w:r>
        <w:rPr>
          <w:rFonts w:hint="eastAsia"/>
        </w:rPr>
        <w:t>540</w:t>
      </w:r>
      <w:r>
        <w:rPr>
          <w:rFonts w:hint="eastAsia"/>
        </w:rPr>
        <w:t>米，目前施工单位已进场。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（四）聚焦水资源，持续巩固节水型社会建设成果</w:t>
      </w:r>
    </w:p>
    <w:p w:rsidR="003A473B" w:rsidRDefault="003A473B">
      <w:pPr>
        <w:ind w:firstLine="420"/>
        <w:jc w:val="left"/>
      </w:pPr>
      <w:r>
        <w:rPr>
          <w:rFonts w:hint="eastAsia"/>
        </w:rPr>
        <w:t>深入贯彻落实“节水优先”方针，大力实施国家节水行动，兴建节水灌区、加强水土保持、推进农业水价改革，促进水资源节约保护。一是加快节水型灌区建设。掘苴中型灌区节水配套改造项目涉及掘港街道、城中街道、苴镇街道、长沙镇、大豫镇</w:t>
      </w:r>
      <w:r>
        <w:rPr>
          <w:rFonts w:hint="eastAsia"/>
        </w:rPr>
        <w:t>5</w:t>
      </w:r>
      <w:r>
        <w:rPr>
          <w:rFonts w:hint="eastAsia"/>
        </w:rPr>
        <w:t>个镇（区、街道）。工程于</w:t>
      </w: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月开工建设，完成干支渠道护砌</w:t>
      </w:r>
      <w:r>
        <w:rPr>
          <w:rFonts w:hint="eastAsia"/>
        </w:rPr>
        <w:t>12</w:t>
      </w:r>
      <w:r>
        <w:rPr>
          <w:rFonts w:hint="eastAsia"/>
        </w:rPr>
        <w:t>条，木桩护岸</w:t>
      </w:r>
      <w:r>
        <w:rPr>
          <w:rFonts w:hint="eastAsia"/>
        </w:rPr>
        <w:t>26.44</w:t>
      </w:r>
      <w:r>
        <w:rPr>
          <w:rFonts w:hint="eastAsia"/>
        </w:rPr>
        <w:t>公里，桩板护岸</w:t>
      </w:r>
      <w:r>
        <w:rPr>
          <w:rFonts w:hint="eastAsia"/>
        </w:rPr>
        <w:t>4</w:t>
      </w:r>
      <w:r>
        <w:rPr>
          <w:rFonts w:hint="eastAsia"/>
        </w:rPr>
        <w:t>公里等，完成省厅下达年度建设任务的</w:t>
      </w:r>
      <w:r>
        <w:rPr>
          <w:rFonts w:hint="eastAsia"/>
        </w:rPr>
        <w:t>85%</w:t>
      </w:r>
      <w:r>
        <w:rPr>
          <w:rFonts w:hint="eastAsia"/>
        </w:rPr>
        <w:t>。二是加强水土流失综合治理。以预防和治理水土流失为重点，实施</w:t>
      </w:r>
      <w:r>
        <w:rPr>
          <w:rFonts w:hint="eastAsia"/>
        </w:rPr>
        <w:t>2023</w:t>
      </w:r>
      <w:r>
        <w:rPr>
          <w:rFonts w:hint="eastAsia"/>
        </w:rPr>
        <w:t>年国家水土保持重点工程（四桥小流域综合治理工程），综合治理面积</w:t>
      </w:r>
      <w:r>
        <w:rPr>
          <w:rFonts w:hint="eastAsia"/>
        </w:rPr>
        <w:t xml:space="preserve"> 5</w:t>
      </w:r>
      <w:r>
        <w:rPr>
          <w:rFonts w:hint="eastAsia"/>
        </w:rPr>
        <w:t>平方公里，项目于今年</w:t>
      </w:r>
      <w:r>
        <w:rPr>
          <w:rFonts w:hint="eastAsia"/>
        </w:rPr>
        <w:t>3</w:t>
      </w:r>
      <w:r>
        <w:rPr>
          <w:rFonts w:hint="eastAsia"/>
        </w:rPr>
        <w:t>月开工，目前合同工程量已全部完成。三是深化农业水价改革。以工程建设形式精准补贴双甸镇、马塘镇提质改造改造泵站</w:t>
      </w:r>
      <w:r>
        <w:rPr>
          <w:rFonts w:hint="eastAsia"/>
        </w:rPr>
        <w:t>2</w:t>
      </w:r>
      <w:r>
        <w:rPr>
          <w:rFonts w:hint="eastAsia"/>
        </w:rPr>
        <w:t>座，维修渠道</w:t>
      </w:r>
      <w:r>
        <w:rPr>
          <w:rFonts w:hint="eastAsia"/>
        </w:rPr>
        <w:t>21</w:t>
      </w:r>
      <w:r>
        <w:rPr>
          <w:rFonts w:hint="eastAsia"/>
        </w:rPr>
        <w:t>条，新建渠系配套建筑物</w:t>
      </w:r>
      <w:r>
        <w:rPr>
          <w:rFonts w:hint="eastAsia"/>
        </w:rPr>
        <w:t>105</w:t>
      </w:r>
      <w:r>
        <w:rPr>
          <w:rFonts w:hint="eastAsia"/>
        </w:rPr>
        <w:t>座，主体工程已完成，将在灌溉期间发挥工程效益。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（五）聚焦能力建设，持续强化行业监管</w:t>
      </w:r>
    </w:p>
    <w:p w:rsidR="003A473B" w:rsidRDefault="003A473B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持续提升水旱灾害防御能力。坚持防大汛、抗大灾，全面落实防汛工作责任，县防指以文件形式下达各地防守任务、防汛抗旱责任清单，明确堤防、涵闸、独立水系防汛责任人、技术责任人，并在媒体进行公告，接受社会监督。深入开展风险隐患排查，全面跟踪督查落实安全度汛措施。立足水利应急抢险能力提升，完成水利防汛抢险物资储备，会商应急部门调整充实防汛抢险专业队伍，结合栟茶运河如东段治理工程实施开展联合演练。围绕行洪排涝能力提升，疏通河网水系，拆除骨干河道网簖</w:t>
      </w:r>
      <w:r>
        <w:rPr>
          <w:rFonts w:hint="eastAsia"/>
        </w:rPr>
        <w:t>39</w:t>
      </w:r>
      <w:r>
        <w:rPr>
          <w:rFonts w:hint="eastAsia"/>
        </w:rPr>
        <w:t>处，拆除河道坝头坝埂</w:t>
      </w:r>
      <w:r>
        <w:rPr>
          <w:rFonts w:hint="eastAsia"/>
        </w:rPr>
        <w:t>200</w:t>
      </w:r>
      <w:r>
        <w:rPr>
          <w:rFonts w:hint="eastAsia"/>
        </w:rPr>
        <w:t>个。加强监测预警能力提升，完善相关预案，印发《如东县水务局防台风工作方案》，水旱灾害防御各项工作有力有序落实。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持续提升河湖监管能力。充分发挥职能作用，加强河道管护，健全完善河长制组织体系、制度体系，强化河长履职尽责，组织部分镇级河长开展学习培训，提升河长履职能力。制定</w:t>
      </w:r>
      <w:r>
        <w:rPr>
          <w:rFonts w:hint="eastAsia"/>
        </w:rPr>
        <w:t>2023</w:t>
      </w:r>
      <w:r>
        <w:rPr>
          <w:rFonts w:hint="eastAsia"/>
        </w:rPr>
        <w:t>年河长制工作考核奖补办法、幸福河建设实施方案，深化“河长</w:t>
      </w:r>
      <w:r>
        <w:rPr>
          <w:rFonts w:hint="eastAsia"/>
        </w:rPr>
        <w:t>+</w:t>
      </w:r>
      <w:r>
        <w:rPr>
          <w:rFonts w:hint="eastAsia"/>
        </w:rPr>
        <w:t>路长</w:t>
      </w:r>
      <w:r>
        <w:rPr>
          <w:rFonts w:hint="eastAsia"/>
        </w:rPr>
        <w:t>+</w:t>
      </w:r>
      <w:r>
        <w:rPr>
          <w:rFonts w:hint="eastAsia"/>
        </w:rPr>
        <w:t>检察长”工作机制，全面推动河长制工作走深走实。严格水行政执法，将法治思维和法治方式贯穿水利管理的全过程，开展河湖保护专项整治行动，持续推进河道“清四乱”“网簖网箱”整治，编制整治任务清单，整治完成</w:t>
      </w:r>
      <w:r>
        <w:rPr>
          <w:rFonts w:hint="eastAsia"/>
        </w:rPr>
        <w:t>61</w:t>
      </w:r>
      <w:r>
        <w:rPr>
          <w:rFonts w:hint="eastAsia"/>
        </w:rPr>
        <w:t>处。加大联合执法力度和频次，做到河道违法行为早发现、早制止、早处理，共出动执法人员</w:t>
      </w:r>
      <w:r>
        <w:rPr>
          <w:rFonts w:hint="eastAsia"/>
        </w:rPr>
        <w:t>600</w:t>
      </w:r>
      <w:r>
        <w:rPr>
          <w:rFonts w:hint="eastAsia"/>
        </w:rPr>
        <w:t>余人次、执法车</w:t>
      </w:r>
      <w:r>
        <w:rPr>
          <w:rFonts w:hint="eastAsia"/>
        </w:rPr>
        <w:t>300</w:t>
      </w:r>
      <w:r>
        <w:rPr>
          <w:rFonts w:hint="eastAsia"/>
        </w:rPr>
        <w:t>余辆次，执法船艇</w:t>
      </w:r>
      <w:r>
        <w:rPr>
          <w:rFonts w:hint="eastAsia"/>
        </w:rPr>
        <w:t>10</w:t>
      </w:r>
      <w:r>
        <w:rPr>
          <w:rFonts w:hint="eastAsia"/>
        </w:rPr>
        <w:t>余艘次，发现问题</w:t>
      </w:r>
      <w:r>
        <w:rPr>
          <w:rFonts w:hint="eastAsia"/>
        </w:rPr>
        <w:t>23</w:t>
      </w:r>
      <w:r>
        <w:rPr>
          <w:rFonts w:hint="eastAsia"/>
        </w:rPr>
        <w:t>起，现场处理</w:t>
      </w:r>
      <w:r>
        <w:rPr>
          <w:rFonts w:hint="eastAsia"/>
        </w:rPr>
        <w:t>18</w:t>
      </w:r>
      <w:r>
        <w:rPr>
          <w:rFonts w:hint="eastAsia"/>
        </w:rPr>
        <w:t>起，立案</w:t>
      </w:r>
      <w:r>
        <w:rPr>
          <w:rFonts w:hint="eastAsia"/>
        </w:rPr>
        <w:t>5</w:t>
      </w:r>
      <w:r>
        <w:rPr>
          <w:rFonts w:hint="eastAsia"/>
        </w:rPr>
        <w:t>起。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持续提升水资源集约节约能力。坚持“节水优先”方针，深入开展国家节水行动，持续推进节水型社会建设，创建市级节水型学校</w:t>
      </w:r>
      <w:r>
        <w:rPr>
          <w:rFonts w:hint="eastAsia"/>
        </w:rPr>
        <w:t>10</w:t>
      </w:r>
      <w:r>
        <w:rPr>
          <w:rFonts w:hint="eastAsia"/>
        </w:rPr>
        <w:t>个，县级节水型学校</w:t>
      </w:r>
      <w:r>
        <w:rPr>
          <w:rFonts w:hint="eastAsia"/>
        </w:rPr>
        <w:t>12</w:t>
      </w:r>
      <w:r>
        <w:rPr>
          <w:rFonts w:hint="eastAsia"/>
        </w:rPr>
        <w:t>个。深入落实最严格水资源管理制度，强化水资源刚性约束，严格用水总量和效率控制，注销</w:t>
      </w:r>
      <w:r>
        <w:rPr>
          <w:rFonts w:hint="eastAsia"/>
        </w:rPr>
        <w:t>10</w:t>
      </w:r>
      <w:r>
        <w:rPr>
          <w:rFonts w:hint="eastAsia"/>
        </w:rPr>
        <w:t>眼连续多年未取水的报废井取水许可证，核减地下水许可量</w:t>
      </w:r>
      <w:r>
        <w:rPr>
          <w:rFonts w:hint="eastAsia"/>
        </w:rPr>
        <w:t>58</w:t>
      </w:r>
      <w:r>
        <w:rPr>
          <w:rFonts w:hint="eastAsia"/>
        </w:rPr>
        <w:t>万立方米。规范征收管理，以县政府办名义印发了《关于做好</w:t>
      </w:r>
      <w:r>
        <w:rPr>
          <w:rFonts w:hint="eastAsia"/>
        </w:rPr>
        <w:t>2023</w:t>
      </w:r>
      <w:r>
        <w:rPr>
          <w:rFonts w:hint="eastAsia"/>
        </w:rPr>
        <w:t>年度水利工程水费征收工作的通知》，联合县财政局印发了《关于进一步规范农业水利工程水费征收管理工作的通知》，有力促进了水费应收尽收。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持续提升水利服务保障能力。深入贯彻“作风效能巩固深化年”活动要求，加强三峡移民服务管理，落实三峡移民后期扶持政策，精准实施后扶项目，持续推进移民帮扶计划，切实解决移民“急难愁盼”问题。加强水利人才队伍能力建设。实施“青蓝结对”计划，组织选派基层新录用人员到机关跟班学习；开展岗位技能学习培训活动，选派青年技术骨干赴省淮沭新河管理处学习培训，着力提升干部职工能力素质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持续提升党建引领水利发展能力。坚持以党的政治建设为统领，加强党支部建设，实施机关党总支及所属党支部换届选举，夯实基层支部堡垒。狠抓思想建设，组织全体党员开展“赓续红色血脉，敬缅革命忠魂”祭扫活动，“共建清水绿岸，护水先锋在行动”宣传活动，开展扬“四敢精神，答兴水之卷”水法律法规知识竞赛，筑牢党员干部思想基础。加强党风廉政建设，制定局领导班子全面从严治党责任清单，开展“</w:t>
      </w:r>
      <w:r>
        <w:rPr>
          <w:rFonts w:hint="eastAsia"/>
        </w:rPr>
        <w:t>5.10</w:t>
      </w:r>
      <w:r>
        <w:rPr>
          <w:rFonts w:hint="eastAsia"/>
        </w:rPr>
        <w:t>”思廉日，“六个一”系列等活动，做到抓早抓小，警钟常鸣。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二、下半年工作计划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一）防抗并举，牢牢守住水利防汛保安底线。认真落实县委县政府决策部署，一如既往的继续履行好防汛防旱工作职责，坚持工程措施和非工程措施两手抓，确保全县水利工程安全度汛。全面推进病险水闸除险加固工作，完成小洋口闸大修工程，着力提升工程防洪排涝能力。全面完成海堤达标贯通工程建设任务，确保新增贯通里程</w:t>
      </w:r>
      <w:r>
        <w:rPr>
          <w:rFonts w:hint="eastAsia"/>
        </w:rPr>
        <w:t>26.2</w:t>
      </w:r>
      <w:r>
        <w:rPr>
          <w:rFonts w:hint="eastAsia"/>
        </w:rPr>
        <w:t>公里，实现堤顶路全线贯通。深入践行“两个坚持、三个转变”防灾减灾救灾新理念，落实预报、预警、预演、预案“四预”措施，强化雨情、水情、险情、灾情“四情”防御，加强水利工程运行调度管理，科学调度工程设施，做到联调联控、同向发力，最大程度发挥水利工程防洪减灾效益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（二）紧盯目标，坚决打赢水质达标攻坚战。一是全面完成重点工程建设任务。完成栟茶运河如东段治理工程，计划</w:t>
      </w:r>
      <w:r>
        <w:rPr>
          <w:rFonts w:hint="eastAsia"/>
        </w:rPr>
        <w:t>11</w:t>
      </w:r>
      <w:r>
        <w:rPr>
          <w:rFonts w:hint="eastAsia"/>
        </w:rPr>
        <w:t>月底前具备工程验收条件；推进九洋河治理工程（如东段）结余资金增做工程，计划</w:t>
      </w:r>
      <w:r>
        <w:rPr>
          <w:rFonts w:hint="eastAsia"/>
        </w:rPr>
        <w:t>12</w:t>
      </w:r>
      <w:r>
        <w:rPr>
          <w:rFonts w:hint="eastAsia"/>
        </w:rPr>
        <w:t>月底前完工。推进掘苴中型灌区建设，力争</w:t>
      </w:r>
      <w:r>
        <w:rPr>
          <w:rFonts w:hint="eastAsia"/>
        </w:rPr>
        <w:t>12</w:t>
      </w:r>
      <w:r>
        <w:rPr>
          <w:rFonts w:hint="eastAsia"/>
        </w:rPr>
        <w:t>月底前完成项目批复总工程量的</w:t>
      </w:r>
      <w:r>
        <w:rPr>
          <w:rFonts w:hint="eastAsia"/>
        </w:rPr>
        <w:t>80%</w:t>
      </w:r>
      <w:r>
        <w:rPr>
          <w:rFonts w:hint="eastAsia"/>
        </w:rPr>
        <w:t>，春节前干支渠岸坡防护工程、泵站及渠系配套建筑物工程等主体工程全部完成。完成如泰运河（双甸、马塘段）护岸工程、马丰河（丰利镇区段）护岸工程、丁堡河治理工程。二是扎实推进区域治水。全面完成</w:t>
      </w:r>
      <w:r>
        <w:rPr>
          <w:rFonts w:hint="eastAsia"/>
        </w:rPr>
        <w:t>15</w:t>
      </w:r>
      <w:r>
        <w:rPr>
          <w:rFonts w:hint="eastAsia"/>
        </w:rPr>
        <w:t>座控导工程建设任务，推动智慧管控系统</w:t>
      </w:r>
      <w:r>
        <w:rPr>
          <w:rFonts w:hint="eastAsia"/>
        </w:rPr>
        <w:t>9</w:t>
      </w:r>
      <w:r>
        <w:rPr>
          <w:rFonts w:hint="eastAsia"/>
        </w:rPr>
        <w:t>月中旬建成试运行。三是深入推进河长制工作。持续压实河长责任，推动县级河长重“推动”，镇级河长重“落实”，村级河长重“巡查”，促进河长制走深走实。持续推进河道“四乱”整治专项行动，全面整治完成</w:t>
      </w:r>
      <w:r>
        <w:rPr>
          <w:rFonts w:hint="eastAsia"/>
        </w:rPr>
        <w:t>131</w:t>
      </w:r>
      <w:r>
        <w:rPr>
          <w:rFonts w:hint="eastAsia"/>
        </w:rPr>
        <w:t>处“四乱”问题。常态化抓好农村河道长效管护，加密巡查督查频次，开展“最美最差河长”评比，加大考核力度，以河道水环境改善促进重要断面水质全面达标。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（三）量质并举，用心办好水利民生实事。把落实好</w:t>
      </w:r>
      <w:r>
        <w:rPr>
          <w:rFonts w:hint="eastAsia"/>
        </w:rPr>
        <w:t>2023</w:t>
      </w:r>
      <w:r>
        <w:rPr>
          <w:rFonts w:hint="eastAsia"/>
        </w:rPr>
        <w:t>年政府为民办实事水利项目作为检验机关作风建设成效的重要举措，集中力量，加快推进，确保打造农村生态河道</w:t>
      </w:r>
      <w:r>
        <w:rPr>
          <w:rFonts w:hint="eastAsia"/>
        </w:rPr>
        <w:t>78</w:t>
      </w:r>
      <w:r>
        <w:rPr>
          <w:rFonts w:hint="eastAsia"/>
        </w:rPr>
        <w:t>条、</w:t>
      </w:r>
      <w:r>
        <w:rPr>
          <w:rFonts w:hint="eastAsia"/>
        </w:rPr>
        <w:t>287</w:t>
      </w:r>
      <w:r>
        <w:rPr>
          <w:rFonts w:hint="eastAsia"/>
        </w:rPr>
        <w:t>公里，新增覆盖率提升不低于</w:t>
      </w:r>
      <w:r>
        <w:rPr>
          <w:rFonts w:hint="eastAsia"/>
        </w:rPr>
        <w:t>15%</w:t>
      </w:r>
      <w:r>
        <w:rPr>
          <w:rFonts w:hint="eastAsia"/>
        </w:rPr>
        <w:t>，总体覆盖率力争达到</w:t>
      </w:r>
      <w:r>
        <w:rPr>
          <w:rFonts w:hint="eastAsia"/>
        </w:rPr>
        <w:t>50%</w:t>
      </w:r>
      <w:r>
        <w:rPr>
          <w:rFonts w:hint="eastAsia"/>
        </w:rPr>
        <w:t>左右。实施完成河道疏浚</w:t>
      </w:r>
      <w:r>
        <w:rPr>
          <w:rFonts w:hint="eastAsia"/>
        </w:rPr>
        <w:t xml:space="preserve">14 </w:t>
      </w:r>
      <w:r>
        <w:rPr>
          <w:rFonts w:hint="eastAsia"/>
        </w:rPr>
        <w:t>条、</w:t>
      </w:r>
      <w:r>
        <w:rPr>
          <w:rFonts w:hint="eastAsia"/>
        </w:rPr>
        <w:t>39.9</w:t>
      </w:r>
      <w:r>
        <w:rPr>
          <w:rFonts w:hint="eastAsia"/>
        </w:rPr>
        <w:t>公里。拆坝建桥（箱涵）</w:t>
      </w:r>
      <w:r>
        <w:rPr>
          <w:rFonts w:hint="eastAsia"/>
        </w:rPr>
        <w:t>184</w:t>
      </w:r>
      <w:r>
        <w:rPr>
          <w:rFonts w:hint="eastAsia"/>
        </w:rPr>
        <w:t>座，把水利建设成果惠及人民群众。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（四）全力冲刺，努力实现各项水利工作争先进位。认真准备做好</w:t>
      </w:r>
      <w:r>
        <w:rPr>
          <w:rFonts w:hint="eastAsia"/>
        </w:rPr>
        <w:t>2022</w:t>
      </w:r>
      <w:r>
        <w:rPr>
          <w:rFonts w:hint="eastAsia"/>
        </w:rPr>
        <w:t>年度农村河道长效管护、农田水利工程管护和生态清洁小流域项目省级绩效评估工作，以及农村生态河道中期、年终考核评估工作。完成国家级节水型社会达标县复核工作；完成省级水资源管理规范化建设工作；完成我县水权交易试点等工作。</w:t>
      </w:r>
    </w:p>
    <w:p w:rsidR="003A473B" w:rsidRDefault="003A473B">
      <w:pPr>
        <w:ind w:firstLine="420"/>
        <w:jc w:val="left"/>
      </w:pPr>
      <w:r>
        <w:rPr>
          <w:rFonts w:hint="eastAsia"/>
        </w:rPr>
        <w:t>（五）凝心聚力，推动全面从严治党向纵深发展。坚决贯彻新时代党的建设总要求，以打造“护水先锋”党建品牌为抓手，切实扛起全面从严治党责任，深入推进“作风效能巩固深化年”活动，弘扬“四敢”精神，把党要管党、从严治党各项要求落到实处，打造风清气正干事环境，为水利高质量发展提供坚强保证。</w:t>
      </w:r>
    </w:p>
    <w:p w:rsidR="003A473B" w:rsidRDefault="003A473B">
      <w:pPr>
        <w:ind w:firstLine="420"/>
        <w:jc w:val="right"/>
      </w:pPr>
      <w:r>
        <w:rPr>
          <w:rFonts w:hint="eastAsia"/>
        </w:rPr>
        <w:t>如东县水务局</w:t>
      </w:r>
      <w:r>
        <w:rPr>
          <w:rFonts w:hint="eastAsia"/>
        </w:rPr>
        <w:t>2023-06-25</w:t>
      </w:r>
    </w:p>
    <w:p w:rsidR="003A473B" w:rsidRDefault="003A473B" w:rsidP="00E6365C">
      <w:pPr>
        <w:sectPr w:rsidR="003A473B" w:rsidSect="00E6365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592B" w:rsidRDefault="0021592B"/>
    <w:sectPr w:rsidR="002159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473B"/>
    <w:rsid w:val="0021592B"/>
    <w:rsid w:val="003A4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47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47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3249</Characters>
  <Application>Microsoft Office Word</Application>
  <DocSecurity>0</DocSecurity>
  <Lines>27</Lines>
  <Paragraphs>7</Paragraphs>
  <ScaleCrop>false</ScaleCrop>
  <Company>Microsoft</Company>
  <LinksUpToDate>false</LinksUpToDate>
  <CharactersWithSpaces>3811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2023-07-21T07:45:00Z</dcterms:created>
</cp:coreProperties>
</file>