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683F" w:rsidRDefault="0087683F" w:rsidP="00CE2A68">
      <w:pPr>
        <w:pStyle w:val="1"/>
      </w:pPr>
      <w:r w:rsidRPr="00CE2A68">
        <w:rPr>
          <w:rFonts w:hint="eastAsia"/>
        </w:rPr>
        <w:t>元江县：“四个突出”推动新时代老干部工作高质量发展</w:t>
      </w:r>
    </w:p>
    <w:p w:rsidR="0087683F" w:rsidRDefault="0087683F" w:rsidP="0087683F">
      <w:pPr>
        <w:ind w:firstLineChars="200" w:firstLine="420"/>
      </w:pPr>
      <w:r>
        <w:rPr>
          <w:rFonts w:hint="eastAsia"/>
        </w:rPr>
        <w:t>元江县深入学习贯彻党的二十大精神和全国老干部局局长会议精神及全省、全市离退休干部工作会议精神，对标对表</w:t>
      </w:r>
      <w:r>
        <w:t>2023</w:t>
      </w:r>
      <w:r>
        <w:t>年工作要点和重点工作项目清单，践行</w:t>
      </w:r>
      <w:r>
        <w:t>“</w:t>
      </w:r>
      <w:r>
        <w:t>三法三化</w:t>
      </w:r>
      <w:r>
        <w:t>”</w:t>
      </w:r>
      <w:r>
        <w:t>推动了各项工作取得新进展、迈上新台阶。</w:t>
      </w:r>
    </w:p>
    <w:p w:rsidR="0087683F" w:rsidRDefault="0087683F" w:rsidP="0087683F">
      <w:pPr>
        <w:ind w:firstLineChars="200" w:firstLine="420"/>
      </w:pPr>
      <w:r>
        <w:rPr>
          <w:rFonts w:hint="eastAsia"/>
        </w:rPr>
        <w:t>突出统领地位，政治建设更加坚强有力。在“学”上下实功。及时组织离退休干部通过电视、网络等方式收看党的二十大精神相关解读视频和“云岭银潮之声”大讲堂等。通过开展“三会一课”、主题党日专题学，参加老干部党校集中学等方式持续掀起学习宣传贯彻热潮。在“讲”上出实招。“银耀太阳城”老干部宣讲团成员深入村寨、机关和企事业单位开展“理论</w:t>
      </w:r>
      <w:r>
        <w:t>+</w:t>
      </w:r>
      <w:r>
        <w:t>文艺</w:t>
      </w:r>
      <w:r>
        <w:t>”</w:t>
      </w:r>
      <w:r>
        <w:t>宣讲</w:t>
      </w:r>
      <w:r>
        <w:t>29</w:t>
      </w:r>
      <w:r>
        <w:t>场次，覆盖群众</w:t>
      </w:r>
      <w:r>
        <w:t>1.2</w:t>
      </w:r>
      <w:r>
        <w:t>万余人次，助推党的二十大精神进企业、进校园、进社区、进农村，让党的好声音、好政策</w:t>
      </w:r>
      <w:r>
        <w:t>“</w:t>
      </w:r>
      <w:r>
        <w:t>响</w:t>
      </w:r>
      <w:r>
        <w:t>”</w:t>
      </w:r>
      <w:r>
        <w:t>在基层、</w:t>
      </w:r>
      <w:r>
        <w:t>“</w:t>
      </w:r>
      <w:r>
        <w:t>响</w:t>
      </w:r>
      <w:r>
        <w:t>”</w:t>
      </w:r>
      <w:r>
        <w:t>在群众心间。在</w:t>
      </w:r>
      <w:r>
        <w:t>“</w:t>
      </w:r>
      <w:r>
        <w:t>做</w:t>
      </w:r>
      <w:r>
        <w:t>”</w:t>
      </w:r>
      <w:r>
        <w:t>上出实效。开展</w:t>
      </w:r>
      <w:r>
        <w:t>“</w:t>
      </w:r>
      <w:r>
        <w:t>话传统、谈复兴、</w:t>
      </w:r>
      <w:r>
        <w:rPr>
          <w:rFonts w:hint="eastAsia"/>
        </w:rPr>
        <w:t>聚力量”专题调研</w:t>
      </w:r>
      <w:r>
        <w:t>1</w:t>
      </w:r>
      <w:r>
        <w:t>次收集意见建议清单</w:t>
      </w:r>
      <w:r>
        <w:t>34</w:t>
      </w:r>
      <w:r>
        <w:t>条。组织离退休干部到</w:t>
      </w:r>
      <w:r>
        <w:t>“</w:t>
      </w:r>
      <w:r>
        <w:t>银发添彩</w:t>
      </w:r>
      <w:r>
        <w:t>·</w:t>
      </w:r>
      <w:r>
        <w:t>银龄研学</w:t>
      </w:r>
      <w:r>
        <w:t>”</w:t>
      </w:r>
      <w:r>
        <w:t>学习体验点开展党性教育、参观考察等活动，引导他们政治坚定、思想常新、理想永存。</w:t>
      </w:r>
    </w:p>
    <w:p w:rsidR="0087683F" w:rsidRDefault="0087683F" w:rsidP="0087683F">
      <w:pPr>
        <w:ind w:firstLineChars="200" w:firstLine="420"/>
      </w:pPr>
      <w:r>
        <w:rPr>
          <w:rFonts w:hint="eastAsia"/>
        </w:rPr>
        <w:t>突出强基固本，组织建设更加规范提质。注重组织建设。强化制度建设，制定《元江县关于加强新时代离退休干部党的建设工作的实施意见》，扎实巩固“银耀太阳城”党建品牌。规范党组织设置，深入基层党组织调研听取意见，制定离退休人员党支部调整方案。丰富组织生活。举办庆祝“七一”建党节系列活动，为</w:t>
      </w:r>
      <w:r>
        <w:t>9</w:t>
      </w:r>
      <w:r>
        <w:t>名老同志颁发</w:t>
      </w:r>
      <w:r>
        <w:t>“</w:t>
      </w:r>
      <w:r>
        <w:t>光荣在党</w:t>
      </w:r>
      <w:r>
        <w:t>50</w:t>
      </w:r>
      <w:r>
        <w:t>年</w:t>
      </w:r>
      <w:r>
        <w:t>”</w:t>
      </w:r>
      <w:r>
        <w:t>纪念章。强化管理引导。及时掌握离退休干部思想动态，做好谈话提醒；我们广泛发起致离退休干部规范网络行为的倡议书，引导他们自觉成为维护国家安全的表率。</w:t>
      </w:r>
    </w:p>
    <w:p w:rsidR="0087683F" w:rsidRDefault="0087683F" w:rsidP="0087683F">
      <w:pPr>
        <w:ind w:firstLineChars="200" w:firstLine="420"/>
      </w:pPr>
      <w:r>
        <w:rPr>
          <w:rFonts w:hint="eastAsia"/>
        </w:rPr>
        <w:t>突出示范引领，服务中心大局更加精准聚焦。聚力乡村振兴。张有华、红烛先锋等老党员工作室示范带头，以花灯、快板说唱、舞蹈等鲜活方式送“师德师风传承”“红色基因传承”“农村家风家教建设”“普法强基补短板”等理论进社区、进农村。老党员深入田间地头培训高产栽培和病虫害综合防治技术</w:t>
      </w:r>
      <w:r>
        <w:t>5</w:t>
      </w:r>
      <w:r>
        <w:t>场次。聚力基层治理。离退休干部积极参与社区网格化管理，助力元江病媒生物防治工作通过省级评审。利用传统节日以</w:t>
      </w:r>
      <w:r>
        <w:t>“</w:t>
      </w:r>
      <w:r>
        <w:t>老老互助</w:t>
      </w:r>
      <w:r>
        <w:t>”</w:t>
      </w:r>
      <w:r>
        <w:t>形式为孤寡、高龄等特殊困难群体开展送理论、送物资、送义诊等结对帮扶。聚力关心下一代。</w:t>
      </w:r>
      <w:r>
        <w:t>“</w:t>
      </w:r>
      <w:r>
        <w:t>桑榆护苗</w:t>
      </w:r>
      <w:r>
        <w:t>”</w:t>
      </w:r>
      <w:r>
        <w:t>志愿服务队走进学校开展青少</w:t>
      </w:r>
      <w:r>
        <w:rPr>
          <w:rFonts w:hint="eastAsia"/>
        </w:rPr>
        <w:t>年法治宣传教育，</w:t>
      </w:r>
      <w:r>
        <w:t>2023</w:t>
      </w:r>
      <w:r>
        <w:t>年关爱留守、困境儿童等志愿服务等活动</w:t>
      </w:r>
      <w:r>
        <w:t>7</w:t>
      </w:r>
      <w:r>
        <w:t>场次受众</w:t>
      </w:r>
      <w:r>
        <w:t>2300</w:t>
      </w:r>
      <w:r>
        <w:t>余人次。</w:t>
      </w:r>
    </w:p>
    <w:p w:rsidR="0087683F" w:rsidRDefault="0087683F" w:rsidP="0087683F">
      <w:pPr>
        <w:ind w:firstLineChars="200" w:firstLine="420"/>
      </w:pPr>
      <w:r>
        <w:rPr>
          <w:rFonts w:hint="eastAsia"/>
        </w:rPr>
        <w:t>突出用心用情，服务管理更加细致关怀。落实干部关怀。推动干部荣誉退休制度实施，</w:t>
      </w:r>
      <w:r>
        <w:t>3</w:t>
      </w:r>
      <w:r>
        <w:t>家单位举办荣退仪式充分给予退休干部组织关怀。</w:t>
      </w:r>
      <w:r>
        <w:t>2023</w:t>
      </w:r>
      <w:r>
        <w:t>年春节前夕共走访慰问离退休干部</w:t>
      </w:r>
      <w:r>
        <w:t>111</w:t>
      </w:r>
      <w:r>
        <w:t>人，发放慰问金</w:t>
      </w:r>
      <w:r>
        <w:t>6.05</w:t>
      </w:r>
      <w:r>
        <w:t>万元。强化阵地建设。对老干部活动中心金色书屋、舞蹈室等进行改造修缮，满足了广大老同志老有所学、老有所教的需求。拓展服务范围。邀请北银村镇银行副行长</w:t>
      </w:r>
      <w:r>
        <w:t>“</w:t>
      </w:r>
      <w:r>
        <w:t>以案释法</w:t>
      </w:r>
      <w:r>
        <w:t>”</w:t>
      </w:r>
      <w:r>
        <w:t>，为离退休干部开展反诈金融知识讲座，切实守住离退休干部的</w:t>
      </w:r>
      <w:r>
        <w:t>“</w:t>
      </w:r>
      <w:r>
        <w:t>钱袋子</w:t>
      </w:r>
      <w:r>
        <w:t>”</w:t>
      </w:r>
      <w:r>
        <w:t>。</w:t>
      </w:r>
    </w:p>
    <w:p w:rsidR="0087683F" w:rsidRDefault="0087683F" w:rsidP="00CE2A68">
      <w:pPr>
        <w:jc w:val="right"/>
      </w:pPr>
      <w:r w:rsidRPr="00CE2A68">
        <w:rPr>
          <w:rFonts w:hint="eastAsia"/>
        </w:rPr>
        <w:t>元江县委老干部局</w:t>
      </w:r>
      <w:r>
        <w:rPr>
          <w:rFonts w:hint="eastAsia"/>
        </w:rPr>
        <w:t>2023-7-26</w:t>
      </w:r>
    </w:p>
    <w:p w:rsidR="0087683F" w:rsidRDefault="0087683F" w:rsidP="00536F49">
      <w:pPr>
        <w:sectPr w:rsidR="0087683F" w:rsidSect="00536F49">
          <w:type w:val="continuous"/>
          <w:pgSz w:w="11906" w:h="16838"/>
          <w:pgMar w:top="1644" w:right="1236" w:bottom="1418" w:left="1814" w:header="851" w:footer="907" w:gutter="0"/>
          <w:pgNumType w:start="1"/>
          <w:cols w:space="720"/>
          <w:docGrid w:type="lines" w:linePitch="341" w:charSpace="2373"/>
        </w:sectPr>
      </w:pPr>
    </w:p>
    <w:p w:rsidR="00823C11" w:rsidRDefault="00823C11"/>
    <w:sectPr w:rsidR="00823C1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7683F"/>
    <w:rsid w:val="00823C11"/>
    <w:rsid w:val="0087683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7683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7683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181</Words>
  <Characters>1038</Characters>
  <Application>Microsoft Office Word</Application>
  <DocSecurity>0</DocSecurity>
  <Lines>8</Lines>
  <Paragraphs>2</Paragraphs>
  <ScaleCrop>false</ScaleCrop>
  <Company>Microsoft</Company>
  <LinksUpToDate>false</LinksUpToDate>
  <CharactersWithSpaces>1217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2023-07-31T06:01:00Z</dcterms:created>
</cp:coreProperties>
</file>