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AE" w:rsidRPr="003534FB" w:rsidRDefault="008A0FAE" w:rsidP="003534FB">
      <w:pPr>
        <w:pStyle w:val="1"/>
      </w:pPr>
      <w:r w:rsidRPr="003534FB">
        <w:rPr>
          <w:rFonts w:hint="eastAsia"/>
        </w:rPr>
        <w:t>岑巩县：“四位一体”推动“两新组织”党建工作提质增效</w:t>
      </w:r>
    </w:p>
    <w:p w:rsidR="008A0FAE" w:rsidRDefault="008A0FAE" w:rsidP="008A0FAE">
      <w:pPr>
        <w:ind w:firstLineChars="200" w:firstLine="420"/>
        <w:jc w:val="left"/>
      </w:pPr>
      <w:r>
        <w:rPr>
          <w:rFonts w:hint="eastAsia"/>
        </w:rPr>
        <w:t>近年来，黔东南州岑巩县以推进非公有制经济组织和社会组织“两个覆盖”为重心，以“建得起、稳得住、干得好、管得活”为目标，在全面摸底调查的基础上，不断壮大党员队伍，提高党组织覆盖面，有力地推动全县非公有制经济组织和社会组织党组织党建工作的高质量发展。</w:t>
      </w:r>
    </w:p>
    <w:p w:rsidR="008A0FAE" w:rsidRDefault="008A0FAE" w:rsidP="008A0FAE">
      <w:pPr>
        <w:ind w:firstLineChars="200" w:firstLine="420"/>
        <w:jc w:val="left"/>
      </w:pPr>
      <w:r>
        <w:rPr>
          <w:rFonts w:hint="eastAsia"/>
        </w:rPr>
        <w:t>未建组织强覆盖。通过深入开展大走访、大排查和党员“四找”活动，让“隐形党员”“口袋党员”亮明身份，找到组织。不定期组织部门开展联合大排查，及时校正更新台账有关数据，切实做到底数清、情况明、措施实、效果优，为扩大“两个覆盖”提供准确可靠的数据支持。按照数量适度、地域相邻、行业相近、方便管理的原则，采取单独组建、联合组建、行业统建等方式，做到应建必建。同时，从经济开发区、县直机关事业单位、乡镇选派党建指导员</w:t>
      </w:r>
      <w:r>
        <w:t>98</w:t>
      </w:r>
      <w:r>
        <w:t>名，全面指导非公有制经济组织和社会组织党组织党建工作。目前，全县非公有制经济组织组建率达</w:t>
      </w:r>
      <w:r>
        <w:t>98.37%</w:t>
      </w:r>
      <w:r>
        <w:rPr>
          <w:rFonts w:hint="eastAsia"/>
        </w:rPr>
        <w:t>，社会组织组建率达</w:t>
      </w:r>
      <w:r>
        <w:t>100%</w:t>
      </w:r>
      <w:r>
        <w:t>，党的工作覆盖达</w:t>
      </w:r>
      <w:r>
        <w:t>100%</w:t>
      </w:r>
      <w:r>
        <w:t>。</w:t>
      </w:r>
    </w:p>
    <w:p w:rsidR="008A0FAE" w:rsidRDefault="008A0FAE" w:rsidP="008A0FAE">
      <w:pPr>
        <w:ind w:firstLineChars="200" w:firstLine="420"/>
        <w:jc w:val="left"/>
      </w:pPr>
      <w:r>
        <w:rPr>
          <w:rFonts w:hint="eastAsia"/>
        </w:rPr>
        <w:t>已建组织强规范。按照“有场所、有设施、有标志、有党旗、有资料、有制度”的“六有”标准，采取政府投入、企业自筹的方式，先后投入</w:t>
      </w:r>
      <w:r>
        <w:t>10</w:t>
      </w:r>
      <w:r>
        <w:t>余万元全面完善了标准化党支部阵地和党员活动室。对照党支部标准化规范化建设</w:t>
      </w:r>
      <w:r>
        <w:t>“</w:t>
      </w:r>
      <w:r>
        <w:t>基本组织设置、基本队伍建设、基本制度执行、基本任务落实、基本保障配套</w:t>
      </w:r>
      <w:r>
        <w:t>”5</w:t>
      </w:r>
      <w:r>
        <w:t>个方面内容，对已建成的非公有制经济组织和社会组织党组织开展党支部标准化规范化达标验收工作。目前，全县</w:t>
      </w:r>
      <w:r>
        <w:t>117</w:t>
      </w:r>
      <w:r>
        <w:t>个党支部全部实现达标验收。</w:t>
      </w:r>
    </w:p>
    <w:p w:rsidR="008A0FAE" w:rsidRDefault="008A0FAE" w:rsidP="008A0FAE">
      <w:pPr>
        <w:ind w:firstLineChars="200" w:firstLine="420"/>
        <w:jc w:val="left"/>
      </w:pPr>
      <w:r>
        <w:rPr>
          <w:rFonts w:hint="eastAsia"/>
        </w:rPr>
        <w:t>规范组织强提升。对较为规范的非公经济和社会组织党组织，重点抓完善提升，以支部为单位确定主题活动日，从严落实组织生活会制度，与“三会一课”、专题组织生活会等有机结合，并确保每次活动“有计划、有主题、有记录、有小结”。以党性教育重点，充分利用集中学习、党课等传统教育方式，探索利用微信、</w:t>
      </w:r>
      <w:r>
        <w:t>QQ</w:t>
      </w:r>
      <w:r>
        <w:t>群等新媒体，扎实开展党员教育培训。以抓好党员作用发挥重点，通过设立党员责任区、党员示范岗引导党员在工作中树立争先进位意识，示范带动职工群众攻坚克难，服务促进企业发展。强化党组织的核心作用，团结凝聚和关心企业职工，构建和谐劳动</w:t>
      </w:r>
      <w:r>
        <w:rPr>
          <w:rFonts w:hint="eastAsia"/>
        </w:rPr>
        <w:t>关系。结合龙头民营企业党建工作试点为契机，选树</w:t>
      </w:r>
      <w:r>
        <w:t>4</w:t>
      </w:r>
      <w:r>
        <w:t>个规模较大、人员较多、影响力强的非公经济和社会组织党组织为全县树立党建工作样板。</w:t>
      </w:r>
    </w:p>
    <w:p w:rsidR="008A0FAE" w:rsidRDefault="008A0FAE" w:rsidP="008A0FAE">
      <w:pPr>
        <w:ind w:firstLineChars="200" w:firstLine="420"/>
        <w:jc w:val="left"/>
      </w:pPr>
      <w:r>
        <w:rPr>
          <w:rFonts w:hint="eastAsia"/>
        </w:rPr>
        <w:t>健全机制强保障。进一步理顺非公经济和社会组织党建管理体制，建立县级非公经济和社会组织党工委直接联系非公经济和社会组织制度。同时，探索“</w:t>
      </w:r>
      <w:r>
        <w:t>4+1”</w:t>
      </w:r>
      <w:r>
        <w:t>结对联建工作模式，即</w:t>
      </w:r>
      <w:r>
        <w:t>1</w:t>
      </w:r>
      <w:r>
        <w:t>位县领导</w:t>
      </w:r>
      <w:r>
        <w:t>+1</w:t>
      </w:r>
      <w:r>
        <w:t>个业务主管单位</w:t>
      </w:r>
      <w:r>
        <w:t>+1</w:t>
      </w:r>
      <w:r>
        <w:t>名党建指导员</w:t>
      </w:r>
      <w:r>
        <w:t>+1</w:t>
      </w:r>
      <w:r>
        <w:t>个村（社区）</w:t>
      </w:r>
      <w:r>
        <w:t>+1</w:t>
      </w:r>
      <w:r>
        <w:t>个两新党组织帮带机制，打造非公有制经济组织和社会组织党建品牌。将</w:t>
      </w:r>
      <w:r>
        <w:t>“</w:t>
      </w:r>
      <w:r>
        <w:t>两新</w:t>
      </w:r>
      <w:r>
        <w:t>”</w:t>
      </w:r>
      <w:r>
        <w:t>组织党建工作经费、教育培训经费纳入财政预算，建立并落实税前列支制度和党费拨返制度，企业党员缴纳的党费全额返还企业党组织。并按照每个党组织</w:t>
      </w:r>
      <w:r>
        <w:t>2000</w:t>
      </w:r>
      <w:r>
        <w:t>元的标准建立基层党组织工作经费保障制度，给予各</w:t>
      </w:r>
      <w:r>
        <w:t>“</w:t>
      </w:r>
      <w:r>
        <w:t>两新</w:t>
      </w:r>
      <w:r>
        <w:t>”</w:t>
      </w:r>
      <w:r>
        <w:t>组织党建工作经</w:t>
      </w:r>
      <w:r>
        <w:rPr>
          <w:rFonts w:hint="eastAsia"/>
        </w:rPr>
        <w:t>费补助，有效解决非公企业和社会组织党建工作资金少问题。</w:t>
      </w:r>
    </w:p>
    <w:p w:rsidR="008A0FAE" w:rsidRDefault="008A0FAE" w:rsidP="008A0FAE">
      <w:pPr>
        <w:ind w:firstLineChars="200" w:firstLine="420"/>
        <w:jc w:val="right"/>
      </w:pPr>
      <w:r w:rsidRPr="00EC5354">
        <w:rPr>
          <w:rFonts w:hint="eastAsia"/>
        </w:rPr>
        <w:t>贵州日报</w:t>
      </w:r>
      <w:r>
        <w:t>2023-07-23</w:t>
      </w:r>
    </w:p>
    <w:p w:rsidR="008A0FAE" w:rsidRDefault="008A0FAE" w:rsidP="00684EFA">
      <w:pPr>
        <w:sectPr w:rsidR="008A0FAE" w:rsidSect="00684EFA">
          <w:type w:val="continuous"/>
          <w:pgSz w:w="11906" w:h="16838"/>
          <w:pgMar w:top="1644" w:right="1236" w:bottom="1418" w:left="1814" w:header="851" w:footer="907" w:gutter="0"/>
          <w:pgNumType w:start="1"/>
          <w:cols w:space="720"/>
          <w:docGrid w:type="lines" w:linePitch="341" w:charSpace="2373"/>
        </w:sectPr>
      </w:pPr>
    </w:p>
    <w:p w:rsidR="0051112A" w:rsidRDefault="0051112A"/>
    <w:sectPr w:rsidR="005111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0FAE"/>
    <w:rsid w:val="0051112A"/>
    <w:rsid w:val="008A0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0F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A0F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Company>Microsoft</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2023-07-25T08:21:00Z</dcterms:created>
</cp:coreProperties>
</file>