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5D3" w:rsidRDefault="00C475D3" w:rsidP="007F2AA5">
      <w:pPr>
        <w:pStyle w:val="1"/>
      </w:pPr>
      <w:r w:rsidRPr="007F2AA5">
        <w:rPr>
          <w:rFonts w:hint="eastAsia"/>
        </w:rPr>
        <w:t>高质量发展调研行</w:t>
      </w:r>
      <w:r w:rsidRPr="007F2AA5">
        <w:t xml:space="preserve"> | 智慧交通让雄安更通畅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十几个路口，一路绿灯，在雄安新区开车，就是这么畅快。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记者来到容东片区的乐安街，这里车来车往，是容东片区的主干道之一。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之前早晚高峰会出现轻微堵车情况，但现在堵车的情况很少了。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雄安新区主干道。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改变源于神奇的“绿波带”。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中电信数字城市科技有限公司咨询师刘西多讲了这样一段经历。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在乐安街东至渥城北路，西至甘棠路路段，全程约</w:t>
      </w:r>
      <w:r>
        <w:t>3</w:t>
      </w:r>
      <w:r>
        <w:t>公里，中间有十几个红绿灯。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实施“绿波带”控制后，若赶上一个绿灯，按照绿波速度</w:t>
      </w:r>
      <w:r>
        <w:t>40km/h</w:t>
      </w:r>
      <w:r>
        <w:t>，后面大概率就会一路绿灯，走完整条街差不多</w:t>
      </w:r>
      <w:r>
        <w:t>4</w:t>
      </w:r>
      <w:r>
        <w:t>分钟。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什么是“绿波带”控制？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刘西多说，采用大数据智能分析、多传感器融合等技术，智能调节主干路上若干个连续交叉路口交通信号灯，帮助车辆实现一路绿灯或少遇红灯，这种交通信号协调控制方式被称为“绿波带”控制。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“绿波带”控制道路。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目前，雄安新区容东片区的甘棠路、兴贤路、渥城北路的三条南北向主要道路，乐民街、乐安街、金湖街三条东西向主要道路，均实施了“绿波带”控制，覆盖了容东片区</w:t>
      </w:r>
      <w:r>
        <w:t>90%</w:t>
      </w:r>
      <w:r>
        <w:t>左右的住宅区。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“绿波带”的运行，离不开“智慧灯杆”。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记者看到，在容东片区</w:t>
      </w:r>
      <w:r>
        <w:t>12.7</w:t>
      </w:r>
      <w:r>
        <w:t>平方公里区域内，主干、次干、支路、街巷道路上，</w:t>
      </w:r>
      <w:r>
        <w:t>12</w:t>
      </w:r>
      <w:r>
        <w:t>米高的白色</w:t>
      </w:r>
      <w:r>
        <w:t>“</w:t>
      </w:r>
      <w:r>
        <w:t>灯杆</w:t>
      </w:r>
      <w:r>
        <w:t>”</w:t>
      </w:r>
      <w:r>
        <w:t>随处可见。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它们看上去挺普通，但每个都科技含量满满。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不仅能照明，还有摄像头、雷达、</w:t>
      </w:r>
      <w:r>
        <w:t>5G</w:t>
      </w:r>
      <w:r>
        <w:t>网络以及各类传感器，全天候收集道路信息，控制终端计算车辆流量，疏解交通拥堵，自动控制红绿灯。它们被称为</w:t>
      </w:r>
      <w:r>
        <w:t>“</w:t>
      </w:r>
      <w:r>
        <w:t>聪明的灯杆</w:t>
      </w:r>
      <w:r>
        <w:t>”</w:t>
      </w:r>
      <w:r>
        <w:t>。</w:t>
      </w:r>
      <w:r>
        <w:t xml:space="preserve">  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这样“聪明的灯杆”，在容东片区已有</w:t>
      </w:r>
      <w:r>
        <w:t>7000</w:t>
      </w:r>
      <w:r>
        <w:t>多个。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雄安新区容东数字道路智慧运营中心。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“智慧灯杆”咋运行？咋维护？有个“神秘的指挥所”。这就是雄安新区容东数字道路智慧运营中心。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记者一进智慧运营中心的大门，就能看到</w:t>
      </w:r>
      <w:r>
        <w:t>4</w:t>
      </w:r>
      <w:r>
        <w:t>块大屏幕，屏幕上蓝色、红色等各种颜色，让人眼花缭乱；环形图、柱状图，交通信息一目了然。</w:t>
      </w:r>
    </w:p>
    <w:p w:rsidR="00C475D3" w:rsidRDefault="00C475D3" w:rsidP="00C475D3">
      <w:pPr>
        <w:ind w:firstLineChars="200" w:firstLine="420"/>
      </w:pPr>
      <w:r>
        <w:t>4</w:t>
      </w:r>
      <w:r>
        <w:t>块屏幕涵盖路网设备维护监管、交通运行态势监管、交通优化方案制定与交通数据运营，实时显示着综合交通信息，区域整体交通状况一览无余。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数字道路有了，智能网联巴士、无人零售车、无人清扫车、无人物流车等多种无人车也正在进入大众视野。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路网设备维护监管平台。长城网·冀云客户端记者</w:t>
      </w:r>
      <w:r>
        <w:t xml:space="preserve"> </w:t>
      </w:r>
      <w:r>
        <w:t>马宁</w:t>
      </w:r>
      <w:r>
        <w:t xml:space="preserve"> </w:t>
      </w:r>
      <w:r>
        <w:t>摄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拿智能网联巴士来说，外观上跟普通公交车区别不大，但开车的却不是司机。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它的“眼睛”是满身的超高清摄像头、超声波雷达等设备，可以轻松识别红绿灯、指示牌等道路信息。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它的“大脑”是自动驾驶系统，可实现</w:t>
      </w:r>
      <w:r>
        <w:t>2</w:t>
      </w:r>
      <w:r>
        <w:t>米内紧急刹车，比老司机还快。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交通治未病，城市“不堵车”。长城网·冀云客户端记者</w:t>
      </w:r>
      <w:r>
        <w:t xml:space="preserve"> </w:t>
      </w:r>
      <w:r>
        <w:t>马宁</w:t>
      </w:r>
      <w:r>
        <w:t xml:space="preserve"> </w:t>
      </w:r>
      <w:r>
        <w:t>摄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雄安新区是全国第一个全域按照智能交通建设布局的区域。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目前在建的数字道路总里程已达</w:t>
      </w:r>
      <w:r>
        <w:t>200</w:t>
      </w:r>
      <w:r>
        <w:t>多公里，未来将扩展到</w:t>
      </w:r>
      <w:r>
        <w:t>500</w:t>
      </w:r>
      <w:r>
        <w:t>公里。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神奇的“绿波带”，“聪明”的灯杆，智能网联巴士……数字道路只是雄安新区发展智能交通的一个侧面，当下，雄安新区正在建设立体化综合交通网络上下功夫，形成人、车、路、物实时互联互通、实时感知、瞬时响应、智能决策的新型智能交通体系。</w:t>
      </w:r>
    </w:p>
    <w:p w:rsidR="00C475D3" w:rsidRDefault="00C475D3" w:rsidP="00C475D3">
      <w:pPr>
        <w:ind w:firstLineChars="200" w:firstLine="420"/>
      </w:pPr>
      <w:r>
        <w:rPr>
          <w:rFonts w:hint="eastAsia"/>
        </w:rPr>
        <w:t>交通治未病，城市“不堵车”。未来之城，正在稳健地走进现实。</w:t>
      </w:r>
    </w:p>
    <w:p w:rsidR="00C475D3" w:rsidRDefault="00C475D3" w:rsidP="007F2AA5">
      <w:pPr>
        <w:jc w:val="right"/>
      </w:pPr>
      <w:r w:rsidRPr="007F2AA5">
        <w:rPr>
          <w:rFonts w:hint="eastAsia"/>
        </w:rPr>
        <w:t>衡水日报</w:t>
      </w:r>
      <w:r>
        <w:rPr>
          <w:rFonts w:hint="eastAsia"/>
        </w:rPr>
        <w:t xml:space="preserve"> 2023-7-20</w:t>
      </w:r>
    </w:p>
    <w:p w:rsidR="00C475D3" w:rsidRDefault="00C475D3" w:rsidP="006E2570">
      <w:pPr>
        <w:sectPr w:rsidR="00C475D3" w:rsidSect="006E25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42715" w:rsidRDefault="00842715"/>
    <w:sectPr w:rsidR="008427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75D3"/>
    <w:rsid w:val="00842715"/>
    <w:rsid w:val="00C475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75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475D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1096</Characters>
  <Application>Microsoft Office Word</Application>
  <DocSecurity>0</DocSecurity>
  <Lines>9</Lines>
  <Paragraphs>2</Paragraphs>
  <ScaleCrop>false</ScaleCrop>
  <Company>Microsoft</Company>
  <LinksUpToDate>false</LinksUpToDate>
  <CharactersWithSpaces>1286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2023-07-31T05:56:00Z</dcterms:created>
</cp:coreProperties>
</file>