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DB" w:rsidRDefault="00357DDB">
      <w:pPr>
        <w:pStyle w:val="1"/>
      </w:pPr>
      <w:r>
        <w:rPr>
          <w:rFonts w:hint="eastAsia"/>
        </w:rPr>
        <w:t>宣城市多举措推动行业协会商会高质量发展</w:t>
      </w:r>
    </w:p>
    <w:p w:rsidR="00357DDB" w:rsidRDefault="00357DDB">
      <w:pPr>
        <w:ind w:firstLine="420"/>
        <w:jc w:val="left"/>
      </w:pPr>
      <w:r>
        <w:rPr>
          <w:rFonts w:hint="eastAsia"/>
        </w:rPr>
        <w:t>近年来，市民政局积极引导行业协会商会发挥扎根行业、服务企业、辅助政府、凝聚合力的独特优势，助力“三地一区”建设，在“双招双引”等工作中发挥积极作用。</w:t>
      </w:r>
    </w:p>
    <w:p w:rsidR="00357DDB" w:rsidRDefault="00357DDB">
      <w:pPr>
        <w:ind w:firstLine="420"/>
        <w:jc w:val="left"/>
      </w:pPr>
      <w:r>
        <w:rPr>
          <w:rFonts w:hint="eastAsia"/>
        </w:rPr>
        <w:t>注重“全业态”培育，落实高质量发展职责。重点培育特色产业和新兴领域商协会，近年来成立的十余家新兴产业协会覆盖新材料、绿色食品、数字经济、医疗卫生、养老、化工、节能环保等领域。鼓励外省企业家在宣城市设立异地商会，</w:t>
      </w:r>
      <w:r>
        <w:rPr>
          <w:rFonts w:hint="eastAsia"/>
        </w:rPr>
        <w:t>2022</w:t>
      </w:r>
      <w:r>
        <w:rPr>
          <w:rFonts w:hint="eastAsia"/>
        </w:rPr>
        <w:t>年成立的宣城市温州商会为会员企业牵线搭桥，以商引商</w:t>
      </w:r>
      <w:r>
        <w:rPr>
          <w:rFonts w:hint="eastAsia"/>
        </w:rPr>
        <w:t>20</w:t>
      </w:r>
      <w:r>
        <w:rPr>
          <w:rFonts w:hint="eastAsia"/>
        </w:rPr>
        <w:t>余家。优化审批服务。市民政局通过压缩审批时限、延时服务、容缺受理、证明事项承诺制等多举措全面提升审批效能，通过线上</w:t>
      </w:r>
      <w:r>
        <w:rPr>
          <w:rFonts w:hint="eastAsia"/>
        </w:rPr>
        <w:t>+</w:t>
      </w:r>
      <w:r>
        <w:rPr>
          <w:rFonts w:hint="eastAsia"/>
        </w:rPr>
        <w:t>线下政策解答、座谈交流</w:t>
      </w:r>
      <w:r>
        <w:rPr>
          <w:rFonts w:hint="eastAsia"/>
        </w:rPr>
        <w:t>+</w:t>
      </w:r>
      <w:r>
        <w:rPr>
          <w:rFonts w:hint="eastAsia"/>
        </w:rPr>
        <w:t>个别指导、申请材料提前预核等方式积极指导开展筹备工作。以宣城市党群服务中心、宣城市社会组织联合会为枢纽，发挥平台作用，引导全市行业协会商会在“双招双引”工作中发挥“助力器”作用。宣城市卫生洁具行业商会吸引</w:t>
      </w:r>
      <w:r>
        <w:rPr>
          <w:rFonts w:hint="eastAsia"/>
        </w:rPr>
        <w:t>10</w:t>
      </w:r>
      <w:r>
        <w:rPr>
          <w:rFonts w:hint="eastAsia"/>
        </w:rPr>
        <w:t>多家企业入驻寒亭智能卫浴产业园及宣州区高新区，总投资额超</w:t>
      </w:r>
      <w:r>
        <w:rPr>
          <w:rFonts w:hint="eastAsia"/>
        </w:rPr>
        <w:t>60</w:t>
      </w:r>
      <w:r>
        <w:rPr>
          <w:rFonts w:hint="eastAsia"/>
        </w:rPr>
        <w:t>亿元；广德浙江商会与广德农村商业银行签约，为会员企业综合授信</w:t>
      </w:r>
      <w:r>
        <w:rPr>
          <w:rFonts w:hint="eastAsia"/>
        </w:rPr>
        <w:t>30</w:t>
      </w:r>
      <w:r>
        <w:rPr>
          <w:rFonts w:hint="eastAsia"/>
        </w:rPr>
        <w:t>亿元。</w:t>
      </w:r>
    </w:p>
    <w:p w:rsidR="00357DDB" w:rsidRDefault="00357DDB">
      <w:pPr>
        <w:ind w:firstLine="420"/>
        <w:jc w:val="left"/>
      </w:pPr>
      <w:r>
        <w:rPr>
          <w:rFonts w:hint="eastAsia"/>
        </w:rPr>
        <w:t>坚持“全周期”监督，落实规范管理职责。在成立登记申请阶段，通过联合调研、实地走访、负责人座谈交流等方式深入了解情况。指导搭建科学的组织架构，完善理事会、监事会制度，切实发挥决策、执行与监督动态运行机制作用。督促行业协会商会健全以章程为核心的法人治理结构，发挥民主决策机制作用。通过换届赋能、变更名称及业务范围、秘书处提升等系列举措使已有行业协会商会焕发新活力。综合运用年度检查、等级评估、“双随机、一公开”、抽查审计等监管措施，确保行业协会商会规范运作。常态化开展“僵尸型”社会组织整治，引导多年未开展活动的行业协会商会办理注销。</w:t>
      </w:r>
    </w:p>
    <w:p w:rsidR="00357DDB" w:rsidRDefault="00357DDB">
      <w:pPr>
        <w:ind w:firstLine="420"/>
        <w:jc w:val="left"/>
      </w:pPr>
      <w:r>
        <w:rPr>
          <w:rFonts w:hint="eastAsia"/>
        </w:rPr>
        <w:t>鼓励“全融入”参与，落实有效引导职责。引导开发岗位保就业。今年上半年，全市社会组织及其会员单位开展各类就业服务活动</w:t>
      </w:r>
      <w:r>
        <w:rPr>
          <w:rFonts w:hint="eastAsia"/>
        </w:rPr>
        <w:t>50</w:t>
      </w:r>
      <w:r>
        <w:rPr>
          <w:rFonts w:hint="eastAsia"/>
        </w:rPr>
        <w:t>余次；开展社会组织专场招聘会</w:t>
      </w:r>
      <w:r>
        <w:rPr>
          <w:rFonts w:hint="eastAsia"/>
        </w:rPr>
        <w:t>13</w:t>
      </w:r>
      <w:r>
        <w:rPr>
          <w:rFonts w:hint="eastAsia"/>
        </w:rPr>
        <w:t>场；累计发布</w:t>
      </w:r>
      <w:r>
        <w:rPr>
          <w:rFonts w:hint="eastAsia"/>
        </w:rPr>
        <w:t>400</w:t>
      </w:r>
      <w:r>
        <w:rPr>
          <w:rFonts w:hint="eastAsia"/>
        </w:rPr>
        <w:t>余个岗位，招录高校毕业生</w:t>
      </w:r>
      <w:r>
        <w:rPr>
          <w:rFonts w:hint="eastAsia"/>
        </w:rPr>
        <w:t>300</w:t>
      </w:r>
      <w:r>
        <w:rPr>
          <w:rFonts w:hint="eastAsia"/>
        </w:rPr>
        <w:t>余名。鼓励降低会费减负担。我市持续深化乱收费治理。按照今年来全市减免、降低、规范收费等举措减轻经营困难会员企业金额累计</w:t>
      </w:r>
      <w:r>
        <w:rPr>
          <w:rFonts w:hint="eastAsia"/>
        </w:rPr>
        <w:t>185</w:t>
      </w:r>
      <w:r>
        <w:rPr>
          <w:rFonts w:hint="eastAsia"/>
        </w:rPr>
        <w:t>万元，惠及企业数</w:t>
      </w:r>
      <w:r>
        <w:rPr>
          <w:rFonts w:hint="eastAsia"/>
        </w:rPr>
        <w:t>700</w:t>
      </w:r>
      <w:r>
        <w:rPr>
          <w:rFonts w:hint="eastAsia"/>
        </w:rPr>
        <w:t>余家。</w:t>
      </w:r>
    </w:p>
    <w:p w:rsidR="00357DDB" w:rsidRDefault="00357DDB">
      <w:pPr>
        <w:ind w:firstLine="420"/>
        <w:jc w:val="right"/>
      </w:pPr>
      <w:r>
        <w:rPr>
          <w:rFonts w:hint="eastAsia"/>
        </w:rPr>
        <w:t>中安在线</w:t>
      </w:r>
      <w:r>
        <w:rPr>
          <w:rFonts w:hint="eastAsia"/>
        </w:rPr>
        <w:t>2023-07-20</w:t>
      </w:r>
    </w:p>
    <w:p w:rsidR="00357DDB" w:rsidRDefault="00357DDB"/>
    <w:p w:rsidR="00357DDB" w:rsidRDefault="00357DDB" w:rsidP="00666D68">
      <w:pPr>
        <w:sectPr w:rsidR="00357DDB" w:rsidSect="00666D6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D0CB0" w:rsidRDefault="00DD0CB0"/>
    <w:sectPr w:rsidR="00DD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DDB"/>
    <w:rsid w:val="00357DDB"/>
    <w:rsid w:val="00DD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7D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7D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2023-07-25T08:15:00Z</dcterms:created>
</cp:coreProperties>
</file>