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C11C4" w:rsidRDefault="004C11C4" w:rsidP="004F0136">
      <w:pPr>
        <w:pStyle w:val="1"/>
      </w:pPr>
      <w:r w:rsidRPr="006B7107">
        <w:rPr>
          <w:rFonts w:hint="eastAsia"/>
        </w:rPr>
        <w:t>科技为青岛交通运输执法插上“智慧之翼”</w:t>
      </w:r>
    </w:p>
    <w:p w:rsidR="004C11C4" w:rsidRDefault="004C11C4" w:rsidP="004C11C4">
      <w:pPr>
        <w:ind w:firstLineChars="200" w:firstLine="420"/>
      </w:pPr>
      <w:r>
        <w:rPr>
          <w:rFonts w:hint="eastAsia"/>
        </w:rPr>
        <w:t>为进一步加强交通运输科普能力建设，根据交通运输部、山东省交通运输厅关于</w:t>
      </w:r>
      <w:r>
        <w:t>2023</w:t>
      </w:r>
      <w:r>
        <w:t>年交通运输科技活动周部署要求，青岛市交通运输综合行政执法支队组织开展指挥大厅开放日、执法装备大比武、执法科普讲座、行业科技交流等系列活动，展示交通运输执法信息化建设成果。</w:t>
      </w:r>
    </w:p>
    <w:p w:rsidR="004C11C4" w:rsidRDefault="004C11C4" w:rsidP="004C11C4">
      <w:pPr>
        <w:ind w:firstLineChars="200" w:firstLine="420"/>
      </w:pPr>
      <w:r>
        <w:rPr>
          <w:rFonts w:hint="eastAsia"/>
        </w:rPr>
        <w:t>搭建平台，展示智慧执法成果。围绕“热爱科学</w:t>
      </w:r>
      <w:r>
        <w:t xml:space="preserve"> </w:t>
      </w:r>
      <w:r>
        <w:t>崇尚科学</w:t>
      </w:r>
      <w:r>
        <w:t>”</w:t>
      </w:r>
      <w:r>
        <w:t>科技活动周主题，依托青岛市交通强国建设试点项目</w:t>
      </w:r>
      <w:r>
        <w:t>——</w:t>
      </w:r>
      <w:r>
        <w:t>交通运输行政执法综合管理与指挥平台，执法支队举办</w:t>
      </w:r>
      <w:r>
        <w:t>“</w:t>
      </w:r>
      <w:r>
        <w:t>指挥大厅开放日</w:t>
      </w:r>
      <w:r>
        <w:t>”</w:t>
      </w:r>
      <w:r>
        <w:t>活动。组织执法人员从信息化装备使用的一线走进指挥调度核心，近距离观摩指挥平台运行状态，了解布控预警的触发机制，把握</w:t>
      </w:r>
      <w:r>
        <w:t>“</w:t>
      </w:r>
      <w:r>
        <w:t>数据资源一个池、违法监测一张网、案件办理一条线、指挥调度一张图、队伍管理一本账</w:t>
      </w:r>
      <w:r>
        <w:t>”</w:t>
      </w:r>
      <w:r>
        <w:t>的</w:t>
      </w:r>
      <w:r>
        <w:t>“</w:t>
      </w:r>
      <w:r>
        <w:t>五个一</w:t>
      </w:r>
      <w:r>
        <w:t>”</w:t>
      </w:r>
      <w:r>
        <w:t>智慧执法体系建设进展，增强对信息化执法的认同，体验信息化执法带来的便利性和高效性，加快推进智慧执法落地。活动日现场还设有座谈交流区，有</w:t>
      </w:r>
      <w:r>
        <w:rPr>
          <w:rFonts w:hint="eastAsia"/>
        </w:rPr>
        <w:t>了执法应用的好点子、好想法可以直接现场交流，探索建立信息化执法应用新场景。</w:t>
      </w:r>
    </w:p>
    <w:p w:rsidR="004C11C4" w:rsidRDefault="004C11C4" w:rsidP="004C11C4">
      <w:pPr>
        <w:ind w:firstLineChars="200" w:firstLine="420"/>
      </w:pPr>
      <w:r>
        <w:rPr>
          <w:rFonts w:hint="eastAsia"/>
        </w:rPr>
        <w:t>实战比武，促进科技落地应用。“请点击勤务模块，签收今日任务，并现场签到。”在执法装备大比武现场，考官发出指令后，比武正式开始。考核人员通过操作数据审批终端，打开“青岛交通执法”</w:t>
      </w:r>
      <w:r>
        <w:t>APP</w:t>
      </w:r>
      <w:r>
        <w:t>完成任务签收签到，并按要求逐条逐项完成考核内容。在移动布控球考核区域，考核人员根据要求</w:t>
      </w:r>
      <w:r>
        <w:t>“</w:t>
      </w:r>
      <w:r>
        <w:t>切换主副摄像</w:t>
      </w:r>
      <w:r>
        <w:t>”“</w:t>
      </w:r>
      <w:r>
        <w:t>使用云台操作布控球对准前方车牌</w:t>
      </w:r>
      <w:r>
        <w:t>”</w:t>
      </w:r>
      <w:r>
        <w:t>，考官现场核验操作是否合规并依据评分标准进行打分。在执法记录仪考核区域，伴随着</w:t>
      </w:r>
      <w:r>
        <w:t>“</w:t>
      </w:r>
      <w:r>
        <w:t>开始录像，结束录像</w:t>
      </w:r>
      <w:r>
        <w:t>”</w:t>
      </w:r>
      <w:r>
        <w:t>的提示音，考核人员模拟夜间执法场景，测试执法人员对设备夜间红外模式、补光灯、爆闪灯等功能的使用</w:t>
      </w:r>
      <w:r>
        <w:rPr>
          <w:rFonts w:hint="eastAsia"/>
        </w:rPr>
        <w:t>熟练度。</w:t>
      </w:r>
    </w:p>
    <w:p w:rsidR="004C11C4" w:rsidRDefault="004C11C4" w:rsidP="004C11C4">
      <w:pPr>
        <w:ind w:firstLineChars="200" w:firstLine="420"/>
      </w:pPr>
      <w:r>
        <w:rPr>
          <w:rFonts w:hint="eastAsia"/>
        </w:rPr>
        <w:t>本次考核共设置执法记录仪、手持执法办案终端、车载监控终端等</w:t>
      </w:r>
      <w:r>
        <w:t>6</w:t>
      </w:r>
      <w:r>
        <w:t>个考核区域，对执法人员信息化装备使用情况和能力进行全面测试和检验。考核结束后，工作人员为执法人员现场演示各类执法装备功能及操作方法，进行</w:t>
      </w:r>
      <w:r>
        <w:t>“</w:t>
      </w:r>
      <w:r>
        <w:t>手把手</w:t>
      </w:r>
      <w:r>
        <w:t>”</w:t>
      </w:r>
      <w:r>
        <w:t>式教学，参加活动人员可以实际操作移动布控球、无人机等执法装备，切实感受到执法信息化科技化就在身边。</w:t>
      </w:r>
    </w:p>
    <w:p w:rsidR="004C11C4" w:rsidRDefault="004C11C4" w:rsidP="004C11C4">
      <w:pPr>
        <w:ind w:firstLineChars="200" w:firstLine="420"/>
      </w:pPr>
      <w:r>
        <w:rPr>
          <w:rFonts w:hint="eastAsia"/>
        </w:rPr>
        <w:t>开放交流，深化数据交互共享。围绕交通行业数据共享应用，深化交通数字化转型，执法支队与青岛市交通运输公共服务中心组织开展调研座谈。双方就交通运输业务数据场景落地、“智慧执法”实战应用实现“小数据大用途”成效、交通热线办理机制优化、交通行业数据共享及交通信息化平台扩展应用延伸等工作进行深入交流。探讨进一步畅通平台接口，强化信息化合作共享的路径方式，通过更高水平、更开放的行业数据交互，延伸数据链条，释放信息化潜能，提升交通运输智慧执法能力，以数字化赋能交通运输高质量发展。</w:t>
      </w:r>
    </w:p>
    <w:p w:rsidR="004C11C4" w:rsidRDefault="004C11C4" w:rsidP="004C11C4">
      <w:pPr>
        <w:ind w:firstLineChars="200" w:firstLine="420"/>
      </w:pPr>
      <w:r>
        <w:rPr>
          <w:rFonts w:hint="eastAsia"/>
        </w:rPr>
        <w:t>下一步，执法支队将进一步丰富科普方式，开展特色科普活动，宣传新时代交通运输科技创新成果，持续深化“智慧执法”体系建设，为青岛市交通运输高质量发展提供坚强的科技支撑。</w:t>
      </w:r>
    </w:p>
    <w:p w:rsidR="004C11C4" w:rsidRDefault="004C11C4" w:rsidP="004F0136">
      <w:pPr>
        <w:jc w:val="right"/>
      </w:pPr>
      <w:r>
        <w:rPr>
          <w:rFonts w:hint="eastAsia"/>
        </w:rPr>
        <w:t>新浪网</w:t>
      </w:r>
      <w:r>
        <w:rPr>
          <w:rFonts w:hint="eastAsia"/>
        </w:rPr>
        <w:t xml:space="preserve"> 2023-7-5</w:t>
      </w:r>
    </w:p>
    <w:p w:rsidR="004C11C4" w:rsidRDefault="004C11C4" w:rsidP="00670C78">
      <w:pPr>
        <w:sectPr w:rsidR="004C11C4" w:rsidSect="00670C78">
          <w:type w:val="continuous"/>
          <w:pgSz w:w="11906" w:h="16838"/>
          <w:pgMar w:top="1644" w:right="1236" w:bottom="1418" w:left="1814" w:header="851" w:footer="907" w:gutter="0"/>
          <w:pgNumType w:start="1"/>
          <w:cols w:space="720"/>
          <w:docGrid w:type="lines" w:linePitch="341" w:charSpace="2373"/>
        </w:sectPr>
      </w:pPr>
    </w:p>
    <w:p w:rsidR="00A756E2" w:rsidRDefault="00A756E2"/>
    <w:sectPr w:rsidR="00A756E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C11C4"/>
    <w:rsid w:val="004C11C4"/>
    <w:rsid w:val="00A756E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C11C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4C11C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177</Words>
  <Characters>1010</Characters>
  <Application>Microsoft Office Word</Application>
  <DocSecurity>0</DocSecurity>
  <Lines>8</Lines>
  <Paragraphs>2</Paragraphs>
  <ScaleCrop>false</ScaleCrop>
  <Company>Microsoft</Company>
  <LinksUpToDate>false</LinksUpToDate>
  <CharactersWithSpaces>1185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2023-07-21T07:21:00Z</dcterms:created>
</cp:coreProperties>
</file>