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6D" w:rsidRDefault="002A6F6D" w:rsidP="004F0136">
      <w:pPr>
        <w:pStyle w:val="1"/>
      </w:pPr>
      <w:r w:rsidRPr="009840B9">
        <w:rPr>
          <w:rFonts w:hint="eastAsia"/>
        </w:rPr>
        <w:t>启东市交通运输局</w:t>
      </w:r>
      <w:r w:rsidRPr="009840B9">
        <w:t>2023年上半年工作总结</w:t>
      </w:r>
    </w:p>
    <w:p w:rsidR="002A6F6D" w:rsidRDefault="002A6F6D" w:rsidP="002A6F6D">
      <w:pPr>
        <w:ind w:firstLineChars="200" w:firstLine="420"/>
      </w:pPr>
      <w:r>
        <w:rPr>
          <w:rFonts w:hint="eastAsia"/>
        </w:rPr>
        <w:t>一、铸牢基层党建基础。</w:t>
      </w:r>
    </w:p>
    <w:p w:rsidR="002A6F6D" w:rsidRDefault="002A6F6D" w:rsidP="002A6F6D">
      <w:pPr>
        <w:ind w:firstLineChars="200" w:firstLine="420"/>
      </w:pPr>
      <w:r>
        <w:t>1.</w:t>
      </w:r>
      <w:r>
        <w:t>强化党建政治引领意识，不断夯实堡垒基础。组织开展以</w:t>
      </w:r>
      <w:r>
        <w:t>“</w:t>
      </w:r>
      <w:r>
        <w:t>向困难党员司机送温暖</w:t>
      </w:r>
      <w:r>
        <w:t>”“</w:t>
      </w:r>
      <w:r>
        <w:t>作风大提升</w:t>
      </w:r>
      <w:r>
        <w:t>”“</w:t>
      </w:r>
      <w:r>
        <w:t>书记上党课</w:t>
      </w:r>
      <w:r>
        <w:t>”“</w:t>
      </w:r>
      <w:r>
        <w:t>交通大讲堂</w:t>
      </w:r>
      <w:r>
        <w:t>”“</w:t>
      </w:r>
      <w:r>
        <w:t>同沐五月清廉风、共答廉洁交通卷</w:t>
      </w:r>
      <w:r>
        <w:t>”</w:t>
      </w:r>
      <w:r>
        <w:t>等主题党日活动将责任和制度落实做细。选优配强基层党组织班子和专职党务工作者，充分发挥基层党组织一线指挥所作用。</w:t>
      </w:r>
    </w:p>
    <w:p w:rsidR="002A6F6D" w:rsidRDefault="002A6F6D" w:rsidP="002A6F6D">
      <w:pPr>
        <w:ind w:firstLineChars="200" w:firstLine="420"/>
      </w:pPr>
      <w:r>
        <w:t>2.</w:t>
      </w:r>
      <w:r>
        <w:t>强化党员先锋模范意识，不断挖掘攻坚能力。将王鲍镇二厂桥改造作为</w:t>
      </w:r>
      <w:r>
        <w:t>“</w:t>
      </w:r>
      <w:r>
        <w:t>书记项目</w:t>
      </w:r>
      <w:r>
        <w:t>”</w:t>
      </w:r>
      <w:r>
        <w:t>，结合开展争创</w:t>
      </w:r>
      <w:r>
        <w:t>“</w:t>
      </w:r>
      <w:r>
        <w:t>服务高质量发展先锋队</w:t>
      </w:r>
      <w:r>
        <w:t>”</w:t>
      </w:r>
      <w:r>
        <w:t>主题实践活动。拓展</w:t>
      </w:r>
      <w:r>
        <w:t>“</w:t>
      </w:r>
      <w:r>
        <w:t>江海启、东疆行</w:t>
      </w:r>
      <w:r>
        <w:t>”</w:t>
      </w:r>
      <w:r>
        <w:t>交通党建服务品牌内涵和外沿，推进旗帜引领工、暖心惠民和固本强基</w:t>
      </w:r>
      <w:r>
        <w:t>3</w:t>
      </w:r>
      <w:r>
        <w:t>大工程，为党员搭建攻坚平台。强化新就业群体党建工作，扎实推进货车司机等新就业群体党建试点工作，组织开展困难司机慰问、冬训送教上门、疗休养等活动。同时，推进</w:t>
      </w:r>
      <w:r>
        <w:t>“</w:t>
      </w:r>
      <w:r>
        <w:t>联村兴业</w:t>
      </w:r>
      <w:r>
        <w:t>”</w:t>
      </w:r>
      <w:r>
        <w:t>结对共建活动，全面抓好</w:t>
      </w:r>
      <w:r>
        <w:t>“</w:t>
      </w:r>
      <w:r>
        <w:t>攻坚有我、双先双为</w:t>
      </w:r>
      <w:r>
        <w:t>”</w:t>
      </w:r>
      <w:r>
        <w:t>主题活动。</w:t>
      </w:r>
    </w:p>
    <w:p w:rsidR="002A6F6D" w:rsidRDefault="002A6F6D" w:rsidP="002A6F6D">
      <w:pPr>
        <w:ind w:firstLineChars="200" w:firstLine="420"/>
      </w:pPr>
      <w:r>
        <w:t>3.</w:t>
      </w:r>
      <w:r>
        <w:t>强化党风作风建设，不断稳固反腐阵地。严格落实全面从严治党责任制，签订责任书。用好</w:t>
      </w:r>
      <w:r>
        <w:t>“</w:t>
      </w:r>
      <w:r>
        <w:t>四种形态</w:t>
      </w:r>
      <w:r>
        <w:t>”</w:t>
      </w:r>
      <w:r>
        <w:t>，采取节前提醒、违纪通报、廉政谈话、专项检查等方式，打好</w:t>
      </w:r>
      <w:r>
        <w:t>“</w:t>
      </w:r>
      <w:r>
        <w:t>预防针</w:t>
      </w:r>
      <w:r>
        <w:t>”</w:t>
      </w:r>
      <w:r>
        <w:t>、筑牢</w:t>
      </w:r>
      <w:r>
        <w:t>“</w:t>
      </w:r>
      <w:r>
        <w:t>高压线</w:t>
      </w:r>
      <w:r>
        <w:t>”</w:t>
      </w:r>
      <w:r>
        <w:t>。以</w:t>
      </w:r>
      <w:r>
        <w:t>“</w:t>
      </w:r>
      <w:r>
        <w:t>三治三促</w:t>
      </w:r>
      <w:r>
        <w:t>”</w:t>
      </w:r>
      <w:r>
        <w:t>活动为抓手，积极推进作风建设提升年活动，抓实自查、找准根源、落实整改，不断强化作风建设、优化营商环境，为高质量发展注入动力、提供支撑。</w:t>
      </w:r>
    </w:p>
    <w:p w:rsidR="002A6F6D" w:rsidRDefault="002A6F6D" w:rsidP="002A6F6D">
      <w:pPr>
        <w:ind w:firstLineChars="200" w:firstLine="420"/>
      </w:pPr>
      <w:r>
        <w:rPr>
          <w:rFonts w:hint="eastAsia"/>
        </w:rPr>
        <w:t>二、优化交通基础设施建设。</w:t>
      </w:r>
    </w:p>
    <w:p w:rsidR="002A6F6D" w:rsidRDefault="002A6F6D" w:rsidP="002A6F6D">
      <w:pPr>
        <w:ind w:firstLineChars="200" w:firstLine="420"/>
      </w:pPr>
      <w:r>
        <w:t>1</w:t>
      </w:r>
      <w:r>
        <w:t>、铁路建设方面。全力服务保障北沿江高铁建设，保障北沿江高铁先行用地范围全面推进施工。站前广场、站前路、世纪大道等启东西站配套工程规划建设工作有序推进。全力服务保障洋吕铁路开通运营，</w:t>
      </w:r>
      <w:r>
        <w:t>3</w:t>
      </w:r>
      <w:r>
        <w:t>月</w:t>
      </w:r>
      <w:r>
        <w:t>28</w:t>
      </w:r>
      <w:r>
        <w:t>日我市境内洋吕铁路已全面贯通。</w:t>
      </w:r>
    </w:p>
    <w:p w:rsidR="002A6F6D" w:rsidRDefault="002A6F6D" w:rsidP="002A6F6D">
      <w:pPr>
        <w:ind w:firstLineChars="200" w:firstLine="420"/>
      </w:pPr>
      <w:r>
        <w:t>2</w:t>
      </w:r>
      <w:r>
        <w:t>、公路设施方面。深化开展通沪高速互通布置研究，完成全市域快速路网规划编制，通过国家级设计大师审查。结合安全和通行效率双提升，开展公路平交道口专项整治工作，不断优化我市出行环境。</w:t>
      </w:r>
    </w:p>
    <w:p w:rsidR="002A6F6D" w:rsidRDefault="002A6F6D" w:rsidP="002A6F6D">
      <w:pPr>
        <w:ind w:firstLineChars="200" w:firstLine="420"/>
      </w:pPr>
      <w:r>
        <w:t>3</w:t>
      </w:r>
      <w:r>
        <w:t>、航道设施方面。围绕我市港口布局和产业发展需求，完成我市支线航道网调整。推进通吕运河启东段改造，启动</w:t>
      </w:r>
      <w:r>
        <w:t>335</w:t>
      </w:r>
      <w:r>
        <w:t>省道大洋港桥拆除重建工程。</w:t>
      </w:r>
    </w:p>
    <w:p w:rsidR="002A6F6D" w:rsidRDefault="002A6F6D" w:rsidP="002A6F6D">
      <w:pPr>
        <w:ind w:firstLineChars="200" w:firstLine="420"/>
      </w:pPr>
      <w:r>
        <w:rPr>
          <w:rFonts w:hint="eastAsia"/>
        </w:rPr>
        <w:t>三、持续加强港口码头。</w:t>
      </w:r>
    </w:p>
    <w:p w:rsidR="002A6F6D" w:rsidRDefault="002A6F6D" w:rsidP="002A6F6D">
      <w:pPr>
        <w:ind w:firstLineChars="200" w:firstLine="420"/>
      </w:pPr>
      <w:r>
        <w:rPr>
          <w:rFonts w:hint="eastAsia"/>
        </w:rPr>
        <w:t>沿江沿海。持续加强对上沟通和对下服务指导工作，挖掘潜能全力服务沿江沿海一批重点企业完成基础设施建设。</w:t>
      </w:r>
    </w:p>
    <w:p w:rsidR="002A6F6D" w:rsidRDefault="002A6F6D" w:rsidP="002A6F6D">
      <w:pPr>
        <w:ind w:firstLineChars="200" w:firstLine="420"/>
      </w:pPr>
      <w:r>
        <w:rPr>
          <w:rFonts w:hint="eastAsia"/>
        </w:rPr>
        <w:t>内河。全力服务开辟运输渠道。服务好内河新建和规模项目的建设和经营，督促内河转运区正常经营，特别指导好对增加的</w:t>
      </w:r>
      <w:r>
        <w:t>3</w:t>
      </w:r>
      <w:r>
        <w:t>个泊位补充验收准备，为增加泊位运营作准备；服务龙建建材完成设计审批；服务指导梳理拟建项目的申报流程等。</w:t>
      </w:r>
    </w:p>
    <w:p w:rsidR="002A6F6D" w:rsidRDefault="002A6F6D" w:rsidP="002A6F6D">
      <w:pPr>
        <w:ind w:firstLineChars="200" w:firstLine="420"/>
      </w:pPr>
      <w:r>
        <w:rPr>
          <w:rFonts w:hint="eastAsia"/>
        </w:rPr>
        <w:t>四、优化公共交通服务。</w:t>
      </w:r>
    </w:p>
    <w:p w:rsidR="002A6F6D" w:rsidRDefault="002A6F6D" w:rsidP="002A6F6D">
      <w:pPr>
        <w:ind w:firstLineChars="200" w:firstLine="420"/>
      </w:pPr>
      <w:r>
        <w:rPr>
          <w:rFonts w:hint="eastAsia"/>
        </w:rPr>
        <w:t>服务全域旅游，调整</w:t>
      </w:r>
      <w:r>
        <w:t>221</w:t>
      </w:r>
      <w:r>
        <w:t>、</w:t>
      </w:r>
      <w:r>
        <w:t>222</w:t>
      </w:r>
      <w:r>
        <w:t>、</w:t>
      </w:r>
      <w:r>
        <w:t>238</w:t>
      </w:r>
      <w:r>
        <w:t>路公交，衔接火车站、新湖、恒大等旅游景点。实施城乡公交刷卡八折优惠。完善基础设施，市区新建</w:t>
      </w:r>
      <w:r>
        <w:t>30</w:t>
      </w:r>
      <w:r>
        <w:t>个公交候车亭，农村</w:t>
      </w:r>
      <w:r>
        <w:t>20</w:t>
      </w:r>
      <w:r>
        <w:t>个电子站牌，完成飞鹤出行小程序开发上线，建立公交客流</w:t>
      </w:r>
      <w:r>
        <w:t>OD</w:t>
      </w:r>
      <w:r>
        <w:t>分析系统。</w:t>
      </w:r>
    </w:p>
    <w:p w:rsidR="002A6F6D" w:rsidRDefault="002A6F6D" w:rsidP="002A6F6D">
      <w:pPr>
        <w:ind w:firstLineChars="200" w:firstLine="420"/>
      </w:pPr>
      <w:r>
        <w:rPr>
          <w:rFonts w:hint="eastAsia"/>
        </w:rPr>
        <w:t>五、守牢安全生产红线。</w:t>
      </w:r>
    </w:p>
    <w:p w:rsidR="002A6F6D" w:rsidRDefault="002A6F6D" w:rsidP="002A6F6D">
      <w:pPr>
        <w:ind w:firstLineChars="200" w:firstLine="420"/>
      </w:pPr>
      <w:r>
        <w:rPr>
          <w:rFonts w:hint="eastAsia"/>
        </w:rPr>
        <w:t>道路运输领域，抽查客运企业在岗</w:t>
      </w:r>
      <w:r>
        <w:t>68</w:t>
      </w:r>
      <w:r>
        <w:t>次，危货企业在岗</w:t>
      </w:r>
      <w:r>
        <w:t>217</w:t>
      </w:r>
      <w:r>
        <w:t>次，客运车辆</w:t>
      </w:r>
      <w:r>
        <w:t>503</w:t>
      </w:r>
      <w:r>
        <w:t>辆，危货车辆</w:t>
      </w:r>
      <w:r>
        <w:t>860</w:t>
      </w:r>
      <w:r>
        <w:t>辆，发现问题及时督促企业整改到位，重点营运车辆动态监控到位并在受控状态，召开高风险企业集中约谈会</w:t>
      </w:r>
      <w:r>
        <w:t>2</w:t>
      </w:r>
      <w:r>
        <w:t>次，监督检查发现问题</w:t>
      </w:r>
      <w:r>
        <w:t>27</w:t>
      </w:r>
      <w:r>
        <w:t>个，已全部整改完成。严厉打击非法营运，今年以来共打击</w:t>
      </w:r>
      <w:r>
        <w:t>“</w:t>
      </w:r>
      <w:r>
        <w:t>黑车</w:t>
      </w:r>
      <w:r>
        <w:t>”</w:t>
      </w:r>
      <w:r>
        <w:t>和非法网约车</w:t>
      </w:r>
      <w:r>
        <w:t>21</w:t>
      </w:r>
      <w:r>
        <w:t>辆，处罚金额</w:t>
      </w:r>
      <w:r>
        <w:t>5.3</w:t>
      </w:r>
      <w:r>
        <w:t>万元。港口码头领域累计发现问题</w:t>
      </w:r>
      <w:r>
        <w:t>33</w:t>
      </w:r>
      <w:r>
        <w:t>个，已完成整改</w:t>
      </w:r>
      <w:r>
        <w:t>28</w:t>
      </w:r>
      <w:r>
        <w:t>个，其余正在整改中。内河水上交通领域，以</w:t>
      </w:r>
      <w:r>
        <w:t>“</w:t>
      </w:r>
      <w:r>
        <w:t>苏水安澜</w:t>
      </w:r>
      <w:r>
        <w:t>”</w:t>
      </w:r>
      <w:r>
        <w:t>专项活动为切入口，全区电子巡航检查</w:t>
      </w:r>
      <w:r>
        <w:t>207</w:t>
      </w:r>
      <w:r>
        <w:t>次，总计检查船舶</w:t>
      </w:r>
      <w:r>
        <w:t>2238</w:t>
      </w:r>
      <w:r>
        <w:t>艘次，清理逃管船舶</w:t>
      </w:r>
      <w:r>
        <w:t>15</w:t>
      </w:r>
      <w:r>
        <w:t>艘，查处水上违</w:t>
      </w:r>
      <w:r>
        <w:rPr>
          <w:rFonts w:hint="eastAsia"/>
        </w:rPr>
        <w:t>法违规行为</w:t>
      </w:r>
      <w:r>
        <w:t>1</w:t>
      </w:r>
      <w:r>
        <w:t>起，罚款</w:t>
      </w:r>
      <w:r>
        <w:t>5000</w:t>
      </w:r>
      <w:r>
        <w:t>元，辖区水上交通安全形势稳定。在建交通工程领域，围绕实现工程项目</w:t>
      </w:r>
      <w:r>
        <w:t>“</w:t>
      </w:r>
      <w:r>
        <w:t>零死亡</w:t>
      </w:r>
      <w:r>
        <w:t>”</w:t>
      </w:r>
      <w:r>
        <w:t>目标，落实安全管理措施。今年以来排查安全隐患</w:t>
      </w:r>
      <w:r>
        <w:t>84</w:t>
      </w:r>
      <w:r>
        <w:t>个，督促各建设项目按时整改完成。道路基础设施领域，全年计划实施农村公路生命防护工程</w:t>
      </w:r>
      <w:r>
        <w:t>442</w:t>
      </w:r>
      <w:r>
        <w:t>公里，完成危旧桥梁改造</w:t>
      </w:r>
      <w:r>
        <w:t>10</w:t>
      </w:r>
      <w:r>
        <w:t>座。</w:t>
      </w:r>
    </w:p>
    <w:p w:rsidR="002A6F6D" w:rsidRDefault="002A6F6D" w:rsidP="004F0136">
      <w:pPr>
        <w:jc w:val="right"/>
      </w:pPr>
      <w:r w:rsidRPr="009840B9">
        <w:rPr>
          <w:rFonts w:hint="eastAsia"/>
        </w:rPr>
        <w:t>启东市人民政府</w:t>
      </w:r>
      <w:r>
        <w:rPr>
          <w:rFonts w:hint="eastAsia"/>
        </w:rPr>
        <w:t xml:space="preserve"> 2023-7-2</w:t>
      </w:r>
    </w:p>
    <w:p w:rsidR="002A6F6D" w:rsidRDefault="002A6F6D" w:rsidP="00670C78">
      <w:pPr>
        <w:sectPr w:rsidR="002A6F6D" w:rsidSect="00670C7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A606E" w:rsidRDefault="00CA606E"/>
    <w:sectPr w:rsidR="00CA6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6F6D"/>
    <w:rsid w:val="002A6F6D"/>
    <w:rsid w:val="00CA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A6F6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A6F6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2023-07-21T07:21:00Z</dcterms:created>
</cp:coreProperties>
</file>