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E7" w:rsidRDefault="00D14AE7">
      <w:pPr>
        <w:pStyle w:val="1"/>
      </w:pPr>
      <w:r>
        <w:rPr>
          <w:rFonts w:hint="eastAsia"/>
        </w:rPr>
        <w:t>天水市民政局“三举措”推动行业协会商会高质量发展</w:t>
      </w:r>
    </w:p>
    <w:p w:rsidR="00D14AE7" w:rsidRDefault="00D14AE7">
      <w:pPr>
        <w:ind w:firstLine="420"/>
      </w:pPr>
      <w:r>
        <w:rPr>
          <w:rFonts w:hint="eastAsia"/>
        </w:rPr>
        <w:t>近年来，为促进全市行业协会商会健康发展，更好发挥行业协会商会在行业领域和公益事业中的积极作用，市民政局持续推动行业协会商会改革，在“建好、管好、用好、服务好”上作文章，积极开创行业协会商会高质量发展新局面。</w:t>
      </w:r>
    </w:p>
    <w:p w:rsidR="00D14AE7" w:rsidRDefault="00D14AE7">
      <w:pPr>
        <w:ind w:firstLine="420"/>
      </w:pPr>
      <w:r>
        <w:rPr>
          <w:rFonts w:hint="eastAsia"/>
        </w:rPr>
        <w:t>一是突出党建引领，在组建上下好“先手棋”。认真组织全市行业协会商会深入学习贯彻习近平新时代中国特色社会主义思想，主动用创新理论武装头脑、指导实践、推动工作。在行业协会商会与行政机关脱钩改革后，为加强党建工作，引领脱钩行业协会商会坚定正确发展方向，在全市纳入脱钩的</w:t>
      </w:r>
      <w:r>
        <w:rPr>
          <w:rFonts w:hint="eastAsia"/>
        </w:rPr>
        <w:t>79</w:t>
      </w:r>
      <w:r>
        <w:rPr>
          <w:rFonts w:hint="eastAsia"/>
        </w:rPr>
        <w:t>家行业协会商会成立党的基层组织</w:t>
      </w:r>
      <w:r>
        <w:rPr>
          <w:rFonts w:hint="eastAsia"/>
        </w:rPr>
        <w:t>67</w:t>
      </w:r>
      <w:r>
        <w:rPr>
          <w:rFonts w:hint="eastAsia"/>
        </w:rPr>
        <w:t>个，其中单独成立党支部</w:t>
      </w:r>
      <w:r>
        <w:rPr>
          <w:rFonts w:hint="eastAsia"/>
        </w:rPr>
        <w:t>44</w:t>
      </w:r>
      <w:r>
        <w:rPr>
          <w:rFonts w:hint="eastAsia"/>
        </w:rPr>
        <w:t>个，联合成立党支部</w:t>
      </w:r>
      <w:r>
        <w:rPr>
          <w:rFonts w:hint="eastAsia"/>
        </w:rPr>
        <w:t>22</w:t>
      </w:r>
      <w:r>
        <w:rPr>
          <w:rFonts w:hint="eastAsia"/>
        </w:rPr>
        <w:t>个，成立功能型党支部</w:t>
      </w:r>
      <w:r>
        <w:rPr>
          <w:rFonts w:hint="eastAsia"/>
        </w:rPr>
        <w:t>1</w:t>
      </w:r>
      <w:r>
        <w:rPr>
          <w:rFonts w:hint="eastAsia"/>
        </w:rPr>
        <w:t>个。进一步健全了党组织有效参与行业协会商会决策管理的工作机制，为推动行业协会商会持续健康发展提供了坚强的组织保证。优化政务服务，提升培育发展质量，构建“全程网办”服务体系，通过放宽行业协会商会登记条件、试行直接登记、简化登记流程、优化管理服务等举措，进一步优化登记管理服务，为重点培育发展符合我市经济社会发展需要的行业协会商会提供优质政务服务保障。截至目前，全市共注册登记行业协会商会</w:t>
      </w:r>
      <w:r>
        <w:rPr>
          <w:rFonts w:hint="eastAsia"/>
        </w:rPr>
        <w:t>259</w:t>
      </w:r>
      <w:r>
        <w:rPr>
          <w:rFonts w:hint="eastAsia"/>
        </w:rPr>
        <w:t>家，其中市级</w:t>
      </w:r>
      <w:r>
        <w:rPr>
          <w:rFonts w:hint="eastAsia"/>
        </w:rPr>
        <w:t>118</w:t>
      </w:r>
      <w:r>
        <w:rPr>
          <w:rFonts w:hint="eastAsia"/>
        </w:rPr>
        <w:t>家，县区级</w:t>
      </w:r>
      <w:r>
        <w:rPr>
          <w:rFonts w:hint="eastAsia"/>
        </w:rPr>
        <w:t>141</w:t>
      </w:r>
      <w:r>
        <w:rPr>
          <w:rFonts w:hint="eastAsia"/>
        </w:rPr>
        <w:t>家，单位会员数</w:t>
      </w:r>
      <w:r>
        <w:rPr>
          <w:rFonts w:hint="eastAsia"/>
        </w:rPr>
        <w:t>5273</w:t>
      </w:r>
      <w:r>
        <w:rPr>
          <w:rFonts w:hint="eastAsia"/>
        </w:rPr>
        <w:t>个。同时，完善社会组织等级评估机制，全力打造社会公信力强、有较高知名度和影响力的</w:t>
      </w:r>
      <w:r>
        <w:rPr>
          <w:rFonts w:hint="eastAsia"/>
        </w:rPr>
        <w:t>5A</w:t>
      </w:r>
      <w:r>
        <w:rPr>
          <w:rFonts w:hint="eastAsia"/>
        </w:rPr>
        <w:t>级品牌行业协会商会</w:t>
      </w:r>
      <w:r>
        <w:rPr>
          <w:rFonts w:hint="eastAsia"/>
        </w:rPr>
        <w:t>3</w:t>
      </w:r>
      <w:r>
        <w:rPr>
          <w:rFonts w:hint="eastAsia"/>
        </w:rPr>
        <w:t>家，为全市行业协会商会高质量发展树立典型标杆，积极推进行业协会商会服务规范化标准化。</w:t>
      </w:r>
    </w:p>
    <w:p w:rsidR="00D14AE7" w:rsidRDefault="00D14AE7">
      <w:pPr>
        <w:ind w:firstLine="420"/>
      </w:pPr>
      <w:r>
        <w:rPr>
          <w:rFonts w:hint="eastAsia"/>
        </w:rPr>
        <w:t>二是坚持标本兼治，在管理上做好“平时功”。以市委、市政府文件名义印发《天水市行业协会商会与行政机关脱钩实施方案》，建立了以民政部门牵头，组织、编办、财政、人社、机关事务管理部门及相关行业管理部门协同配合的工作机制，逐级明确工作责任、脱钩任务和措施，凝聚工作合力、推进标本兼治。印发《天水市清理规范行业协会商会收费行为的通知》，督促全市行业协会商会围绕清理规范会费管理、经营服务性收费、行政事业性收费、评比达标表彰活动等四方面内容认真开展自查自纠工作，持续深入纠正违法违规收费行为。按照“严界定、宽使用”的原则，督促各业务主管单位对其主管的行业协会商会资产财务、工作人员、占用国有资产等情况进行常态化、全面性摸底和清查，逐一进行核实，坚决防止国有资产流失。脱钩改革以来，共清退兼职公职人员</w:t>
      </w:r>
      <w:r>
        <w:rPr>
          <w:rFonts w:hint="eastAsia"/>
        </w:rPr>
        <w:t>1</w:t>
      </w:r>
      <w:r>
        <w:rPr>
          <w:rFonts w:hint="eastAsia"/>
        </w:rPr>
        <w:t>人，清退国有固定资产</w:t>
      </w:r>
      <w:r>
        <w:rPr>
          <w:rFonts w:hint="eastAsia"/>
        </w:rPr>
        <w:t>6</w:t>
      </w:r>
      <w:r>
        <w:rPr>
          <w:rFonts w:hint="eastAsia"/>
        </w:rPr>
        <w:t>万元。建立健全行业协会商会收费长效监管机制，通过督促行业协会商会自查自清、民政部门复核等方式，层层开展专项清理，对违规违法行为严肃查处。完善行业协会商会综合监管体系，持续开展“僵尸型”行业协会商会专项整治，对名不符实，缺乏行业代表性，不能维护会员利益，不积极开展活动的行业协会商会，依法依规予以注销、撤销。截至目前，共对</w:t>
      </w:r>
      <w:r>
        <w:rPr>
          <w:rFonts w:hint="eastAsia"/>
        </w:rPr>
        <w:t>21</w:t>
      </w:r>
      <w:r>
        <w:rPr>
          <w:rFonts w:hint="eastAsia"/>
        </w:rPr>
        <w:t>家社会组织依法予以注销。同时，面向社会发布《天水市关于清理规范行业协会商会收费行为的公告》，建立健全行业协会商会乱收费投诉举报电话和查处机制，目前全市共设立举报投诉电话</w:t>
      </w:r>
      <w:r>
        <w:rPr>
          <w:rFonts w:hint="eastAsia"/>
        </w:rPr>
        <w:t>16</w:t>
      </w:r>
      <w:r>
        <w:rPr>
          <w:rFonts w:hint="eastAsia"/>
        </w:rPr>
        <w:t>个，由专人负责受理。及时发布活动异常名录和严重违法失信名单，接受社会、企业和公众监督，全面推进社会组织诚信建设，不断提升行业协会商会收费规范性和透明度，坚决守牢行业协会商会领域重大风险防线。</w:t>
      </w:r>
    </w:p>
    <w:p w:rsidR="00D14AE7" w:rsidRDefault="00D14AE7">
      <w:pPr>
        <w:ind w:firstLine="420"/>
      </w:pPr>
      <w:r>
        <w:rPr>
          <w:rFonts w:hint="eastAsia"/>
        </w:rPr>
        <w:t>三是强化功能引导，在服务上提升“贡献率”。为防止行业协会商会“一脱就散、一脱就死”，通过对</w:t>
      </w:r>
      <w:r>
        <w:rPr>
          <w:rFonts w:hint="eastAsia"/>
        </w:rPr>
        <w:t>7</w:t>
      </w:r>
      <w:r>
        <w:rPr>
          <w:rFonts w:hint="eastAsia"/>
        </w:rPr>
        <w:t>家行业协会商会承接政府购买服务项目和政策支持的方式，引导帮助脱钩行业协会商会持续发展。支持行业协会商会在服务企业需求、促进行业发展、助力政策落实等方面发挥桥梁纽带作用，行业协会商会率先带头，通过组织动员、结对帮扶等方式，带动其他社会组织在脱贫攻坚、疫情防控、志愿服务等党中央重大战略部署中贡献力量、彰显社会责任。在脱贫攻坚中，全市有</w:t>
      </w:r>
      <w:r>
        <w:rPr>
          <w:rFonts w:hint="eastAsia"/>
        </w:rPr>
        <w:t>133</w:t>
      </w:r>
      <w:r>
        <w:rPr>
          <w:rFonts w:hint="eastAsia"/>
        </w:rPr>
        <w:t>家社会组织与</w:t>
      </w:r>
      <w:r>
        <w:rPr>
          <w:rFonts w:hint="eastAsia"/>
        </w:rPr>
        <w:t>29</w:t>
      </w:r>
      <w:r>
        <w:rPr>
          <w:rFonts w:hint="eastAsia"/>
        </w:rPr>
        <w:t>个未脱贫村结成帮扶对子，累计投入资金</w:t>
      </w:r>
      <w:r>
        <w:rPr>
          <w:rFonts w:hint="eastAsia"/>
        </w:rPr>
        <w:t>73.5</w:t>
      </w:r>
      <w:r>
        <w:rPr>
          <w:rFonts w:hint="eastAsia"/>
        </w:rPr>
        <w:t>万元，举办技能培训</w:t>
      </w:r>
      <w:r>
        <w:rPr>
          <w:rFonts w:hint="eastAsia"/>
        </w:rPr>
        <w:t>340</w:t>
      </w:r>
      <w:r>
        <w:rPr>
          <w:rFonts w:hint="eastAsia"/>
        </w:rPr>
        <w:t>余场次，开展捐资助困</w:t>
      </w:r>
      <w:r>
        <w:rPr>
          <w:rFonts w:hint="eastAsia"/>
        </w:rPr>
        <w:t>280</w:t>
      </w:r>
      <w:r>
        <w:rPr>
          <w:rFonts w:hint="eastAsia"/>
        </w:rPr>
        <w:t>余人次，受益贫困村</w:t>
      </w:r>
      <w:r>
        <w:rPr>
          <w:rFonts w:hint="eastAsia"/>
        </w:rPr>
        <w:t>524</w:t>
      </w:r>
      <w:r>
        <w:rPr>
          <w:rFonts w:hint="eastAsia"/>
        </w:rPr>
        <w:t>个，受益贫困人口</w:t>
      </w:r>
      <w:r>
        <w:rPr>
          <w:rFonts w:hint="eastAsia"/>
        </w:rPr>
        <w:t>4.3</w:t>
      </w:r>
      <w:r>
        <w:rPr>
          <w:rFonts w:hint="eastAsia"/>
        </w:rPr>
        <w:t>万余人。在新冠疫情防控中，全市行业协会商会累计捐款</w:t>
      </w:r>
      <w:r>
        <w:rPr>
          <w:rFonts w:hint="eastAsia"/>
        </w:rPr>
        <w:t>120</w:t>
      </w:r>
      <w:r>
        <w:rPr>
          <w:rFonts w:hint="eastAsia"/>
        </w:rPr>
        <w:t>余万元，募捐物资</w:t>
      </w:r>
      <w:r>
        <w:rPr>
          <w:rFonts w:hint="eastAsia"/>
        </w:rPr>
        <w:t>10</w:t>
      </w:r>
      <w:r>
        <w:rPr>
          <w:rFonts w:hint="eastAsia"/>
        </w:rPr>
        <w:t>余万元。通过自觉规范收费行为，降低涉企收费规模，积极为企业减负纾困贡献社会组织力量，</w:t>
      </w:r>
      <w:r>
        <w:rPr>
          <w:rFonts w:hint="eastAsia"/>
        </w:rPr>
        <w:t>2018</w:t>
      </w:r>
      <w:r>
        <w:rPr>
          <w:rFonts w:hint="eastAsia"/>
        </w:rPr>
        <w:t>年以来，累计为会员企业减免各类费用</w:t>
      </w:r>
      <w:r>
        <w:rPr>
          <w:rFonts w:hint="eastAsia"/>
        </w:rPr>
        <w:t>527.19</w:t>
      </w:r>
      <w:r>
        <w:rPr>
          <w:rFonts w:hint="eastAsia"/>
        </w:rPr>
        <w:t>万元。</w:t>
      </w:r>
    </w:p>
    <w:p w:rsidR="00D14AE7" w:rsidRDefault="00D14AE7">
      <w:pPr>
        <w:ind w:firstLine="420"/>
        <w:jc w:val="right"/>
      </w:pPr>
      <w:r>
        <w:rPr>
          <w:rFonts w:hint="eastAsia"/>
        </w:rPr>
        <w:t>天水市民政局</w:t>
      </w:r>
      <w:r>
        <w:rPr>
          <w:rFonts w:hint="eastAsia"/>
        </w:rPr>
        <w:t>2023-07-17</w:t>
      </w:r>
    </w:p>
    <w:p w:rsidR="00D14AE7" w:rsidRDefault="00D14AE7" w:rsidP="00666D68">
      <w:pPr>
        <w:sectPr w:rsidR="00D14AE7" w:rsidSect="00666D68">
          <w:type w:val="continuous"/>
          <w:pgSz w:w="11906" w:h="16838"/>
          <w:pgMar w:top="1644" w:right="1236" w:bottom="1418" w:left="1814" w:header="851" w:footer="907" w:gutter="0"/>
          <w:pgNumType w:start="1"/>
          <w:cols w:space="720"/>
          <w:docGrid w:type="lines" w:linePitch="341" w:charSpace="2373"/>
        </w:sectPr>
      </w:pPr>
    </w:p>
    <w:p w:rsidR="00497878" w:rsidRDefault="00497878"/>
    <w:sectPr w:rsidR="004978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4AE7"/>
    <w:rsid w:val="00497878"/>
    <w:rsid w:val="00D14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4AE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14AE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1493</Characters>
  <Application>Microsoft Office Word</Application>
  <DocSecurity>0</DocSecurity>
  <Lines>12</Lines>
  <Paragraphs>3</Paragraphs>
  <ScaleCrop>false</ScaleCrop>
  <Company>Microsoft</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2023-07-25T08:15:00Z</dcterms:created>
</cp:coreProperties>
</file>