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FB" w:rsidRDefault="00CD57FB" w:rsidP="00D460BB">
      <w:pPr>
        <w:pStyle w:val="1"/>
      </w:pPr>
      <w:r w:rsidRPr="004F482D">
        <w:rPr>
          <w:rFonts w:hint="eastAsia"/>
        </w:rPr>
        <w:t>岱山县人力资源和社会保障局</w:t>
      </w:r>
      <w:r w:rsidRPr="004F482D">
        <w:t>2023年上半年工作总结和下半年工作思路</w:t>
      </w:r>
    </w:p>
    <w:p w:rsidR="00CD57FB" w:rsidRDefault="00CD57FB" w:rsidP="00CD57FB">
      <w:pPr>
        <w:ind w:firstLineChars="200" w:firstLine="420"/>
      </w:pPr>
      <w:r>
        <w:t>2023</w:t>
      </w:r>
      <w:r>
        <w:t>年上半年，岱山县人社局在县委县政府的坚强领导下，围绕贯彻落实中央和省市县委决策部署，聚焦强力推进创新深化改革攻坚开放提升</w:t>
      </w:r>
      <w:r>
        <w:t>“</w:t>
      </w:r>
      <w:r>
        <w:t>三件大事</w:t>
      </w:r>
      <w:r>
        <w:t>”</w:t>
      </w:r>
      <w:r>
        <w:t>，深化服务惠民生、保障民生促发展，各项工作取得明显成效。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一、上半年工作总结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（一）就业服务取得新突破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截至五月底，城镇新增就业人数</w:t>
      </w:r>
      <w:r>
        <w:t>2191</w:t>
      </w:r>
      <w:r>
        <w:t>人，城镇调查失业率</w:t>
      </w:r>
      <w:r>
        <w:t>(</w:t>
      </w:r>
      <w:r>
        <w:t>登记失业率代替）</w:t>
      </w:r>
      <w:r>
        <w:t>1.38%</w:t>
      </w:r>
      <w:r>
        <w:t>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一是服务企业促就业。深化东西部劳务协作，定制招工路线，组建跨省招工小分队，赴云南保山、四川达州等省外劳动力丰富地区开展劳务对接活动，新挂牌劳务合作工作站</w:t>
      </w:r>
      <w:r>
        <w:t>1</w:t>
      </w:r>
      <w:r>
        <w:t>家，签订劳务合作协议</w:t>
      </w:r>
      <w:r>
        <w:t>2</w:t>
      </w:r>
      <w:r>
        <w:t>份，</w:t>
      </w:r>
      <w:r>
        <w:t>“</w:t>
      </w:r>
      <w:r>
        <w:t>点对点</w:t>
      </w:r>
      <w:r>
        <w:t>”</w:t>
      </w:r>
      <w:r>
        <w:t>吸纳劳动力。继续实施高质量就业订单培训机制，联动鼎盛石化开展就业订单培训</w:t>
      </w:r>
      <w:r>
        <w:t>180</w:t>
      </w:r>
      <w:r>
        <w:t>人，培训人次居全市第一。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二是打造平台助就业。抢抓求职招工“黄金期”，畅通“线上＋线下”招聘双渠道，累计开展各类招聘活动</w:t>
      </w:r>
      <w:r>
        <w:t>10</w:t>
      </w:r>
      <w:r>
        <w:t>场次。以</w:t>
      </w:r>
      <w:r>
        <w:t>“</w:t>
      </w:r>
      <w:r>
        <w:t>快建</w:t>
      </w:r>
      <w:r>
        <w:t>”“</w:t>
      </w:r>
      <w:r>
        <w:t>真用</w:t>
      </w:r>
      <w:r>
        <w:t>”“</w:t>
      </w:r>
      <w:r>
        <w:t>优管</w:t>
      </w:r>
      <w:r>
        <w:t>”</w:t>
      </w:r>
      <w:r>
        <w:t>为要求，建成全省第一家以服务渔民为主、兼顾其他零工的海岛特色零工市场</w:t>
      </w:r>
      <w:r>
        <w:t>——</w:t>
      </w:r>
      <w:r>
        <w:t>衢山渔业零工市场，帮助大龄和困难等零工人员实现</w:t>
      </w:r>
      <w:r>
        <w:t>“</w:t>
      </w:r>
      <w:r>
        <w:t>家门口</w:t>
      </w:r>
      <w:r>
        <w:t>”</w:t>
      </w:r>
      <w:r>
        <w:t>找工作。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三是做好重点群体就业帮扶。实施“就帮到底”重点群体帮扶行动，依托“重点群体就业帮扶”应用场景，开展失业人员、就业困难人员等重点群体快速就业援助，就业困难人员帮扶率实现</w:t>
      </w:r>
      <w:r>
        <w:t>100%</w:t>
      </w:r>
      <w:r>
        <w:t>。全力做好高校毕业生就业创业工作，深入推进政策</w:t>
      </w:r>
      <w:r>
        <w:t>“</w:t>
      </w:r>
      <w:r>
        <w:t>进企业、进社区</w:t>
      </w:r>
      <w:r>
        <w:t>”</w:t>
      </w:r>
      <w:r>
        <w:t>活动，助力企业吸引毕业生。依托基层劳动保障服务平台，通过实名制登记、建册入库构建精准画像，护航毕业生求职路。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（二）社会保障交出新答卷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截至</w:t>
      </w:r>
      <w:r>
        <w:t>6</w:t>
      </w:r>
      <w:r>
        <w:t>月，全县基本养老保险参保人数</w:t>
      </w:r>
      <w:r>
        <w:t>15.11</w:t>
      </w:r>
      <w:r>
        <w:t>万人。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一是做好被征地农民社保工作。完成了高亭、衢山共计</w:t>
      </w:r>
      <w:r>
        <w:t>17</w:t>
      </w:r>
      <w:r>
        <w:t>人的新征地参保补缴工作，对符合被征地农民社保缴费补助条件的</w:t>
      </w:r>
      <w:r>
        <w:t>281</w:t>
      </w:r>
      <w:r>
        <w:t>人发放补贴</w:t>
      </w:r>
      <w:r>
        <w:t>195</w:t>
      </w:r>
      <w:r>
        <w:t>万余元。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二是健全基金风险防控机制。全面推进“清廉社保”建设，完善工伤认定和劳动能力鉴定体系，开展社保疑点数据核查清理，上半年，清退刑期内社保缴费</w:t>
      </w:r>
      <w:r>
        <w:t>19</w:t>
      </w:r>
      <w:r>
        <w:t>万余元，追回养老金</w:t>
      </w:r>
      <w:r>
        <w:t>12</w:t>
      </w:r>
      <w:r>
        <w:t>万余元。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三是推进社保服务优质共享。高质量推进“一网通办”，</w:t>
      </w:r>
      <w:r>
        <w:t>1</w:t>
      </w:r>
      <w:r>
        <w:t>条高频涉企事项</w:t>
      </w:r>
      <w:r>
        <w:t>“</w:t>
      </w:r>
      <w:r>
        <w:t>一地创新</w:t>
      </w:r>
      <w:r>
        <w:t>”</w:t>
      </w:r>
      <w:r>
        <w:t>工单被采纳，</w:t>
      </w:r>
      <w:r>
        <w:t>2.0</w:t>
      </w:r>
      <w:r>
        <w:t>事项综合</w:t>
      </w:r>
      <w:r>
        <w:t>“</w:t>
      </w:r>
      <w:r>
        <w:t>一网通办</w:t>
      </w:r>
      <w:r>
        <w:t>”</w:t>
      </w:r>
      <w:r>
        <w:t>率</w:t>
      </w:r>
      <w:r>
        <w:t>97.61%</w:t>
      </w:r>
      <w:r>
        <w:t>，线下办件</w:t>
      </w:r>
      <w:r>
        <w:t>“</w:t>
      </w:r>
      <w:r>
        <w:t>一网通办</w:t>
      </w:r>
      <w:r>
        <w:t>”</w:t>
      </w:r>
      <w:r>
        <w:t>率</w:t>
      </w:r>
      <w:r>
        <w:t>95.42%</w:t>
      </w:r>
      <w:r>
        <w:t>。以</w:t>
      </w:r>
      <w:r>
        <w:t>“</w:t>
      </w:r>
      <w:r>
        <w:t>退休一件事联办</w:t>
      </w:r>
      <w:r>
        <w:t>”</w:t>
      </w:r>
      <w:r>
        <w:t>业务经办为切入点，前置退休审批程序，上半年共完成</w:t>
      </w:r>
      <w:r>
        <w:t>1265</w:t>
      </w:r>
      <w:r>
        <w:t>人的退休档案预审。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（三）人才建设跑出新速度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上半年，开展职业技能培训人数</w:t>
      </w:r>
      <w:r>
        <w:t>9152</w:t>
      </w:r>
      <w:r>
        <w:t>人次，新增技能人才数</w:t>
      </w:r>
      <w:r>
        <w:t>2451</w:t>
      </w:r>
      <w:r>
        <w:t>人，其中新增高技能人才</w:t>
      </w:r>
      <w:r>
        <w:t>766</w:t>
      </w:r>
      <w:r>
        <w:t>人，分别完成目标任务的</w:t>
      </w:r>
      <w:r>
        <w:t>114.4%</w:t>
      </w:r>
      <w:r>
        <w:t>、</w:t>
      </w:r>
      <w:r>
        <w:t>122.55%</w:t>
      </w:r>
      <w:r>
        <w:t>、</w:t>
      </w:r>
      <w:r>
        <w:t>63.83%</w:t>
      </w:r>
      <w:r>
        <w:t>。新引进高校毕业生人数</w:t>
      </w:r>
      <w:r>
        <w:t>880</w:t>
      </w:r>
      <w:r>
        <w:t>人。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一是加快青年人才聚集。通过创新“直播推岗</w:t>
      </w:r>
      <w:r>
        <w:t>+</w:t>
      </w:r>
      <w:r>
        <w:t>云端接洽</w:t>
      </w:r>
      <w:r>
        <w:t>+</w:t>
      </w:r>
      <w:r>
        <w:t>线下延伸</w:t>
      </w:r>
      <w:r>
        <w:t>”</w:t>
      </w:r>
      <w:r>
        <w:t>的方式，打造企业介绍、简历投递、政策解读、疑难解答等一站式服务，将线上线下招聘快速融合，组织校园招聘活动</w:t>
      </w:r>
      <w:r>
        <w:t>20</w:t>
      </w:r>
      <w:r>
        <w:t>余场次，新建引才工作站</w:t>
      </w:r>
      <w:r>
        <w:t>3</w:t>
      </w:r>
      <w:r>
        <w:t>个，依托</w:t>
      </w:r>
      <w:r>
        <w:t>“</w:t>
      </w:r>
      <w:r>
        <w:t>引才云</w:t>
      </w:r>
      <w:r>
        <w:t>”</w:t>
      </w:r>
      <w:r>
        <w:t>推送招聘岗位</w:t>
      </w:r>
      <w:r>
        <w:t>830</w:t>
      </w:r>
      <w:r>
        <w:t>个。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二是壮大技术技能人才队伍。以重点企业、重点平台为抓手，新建惠生海工博士后工作站</w:t>
      </w:r>
      <w:r>
        <w:t>1</w:t>
      </w:r>
      <w:r>
        <w:t>个，引进博士后</w:t>
      </w:r>
      <w:r>
        <w:t>1</w:t>
      </w:r>
      <w:r>
        <w:t>名。按照</w:t>
      </w:r>
      <w:r>
        <w:t>“</w:t>
      </w:r>
      <w:r>
        <w:t>缺什么、补什么</w:t>
      </w:r>
      <w:r>
        <w:t>”</w:t>
      </w:r>
      <w:r>
        <w:t>原则，聚焦技能增收、</w:t>
      </w:r>
      <w:r>
        <w:t>“</w:t>
      </w:r>
      <w:r>
        <w:t>一老一小</w:t>
      </w:r>
      <w:r>
        <w:t>”</w:t>
      </w:r>
      <w:r>
        <w:t>，精准开发家庭教育指导员、应急救援（安全）技能等培训项目，将常规技能培训与特色</w:t>
      </w:r>
      <w:r>
        <w:t>“</w:t>
      </w:r>
      <w:r>
        <w:t>项目制</w:t>
      </w:r>
      <w:r>
        <w:t>”</w:t>
      </w:r>
      <w:r>
        <w:t>培训、技能大比武相结合，切实拓宽培训渠道。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三是强化人力资源市场服务体系建设。为加快新时代人力资源服务业发展，打造一流营商环境，方便用人单位招工引才和求职人员就业创业，新增人力资源机构</w:t>
      </w:r>
      <w:r>
        <w:t>15</w:t>
      </w:r>
      <w:r>
        <w:t>家，人力资源服务机构发展指标</w:t>
      </w:r>
      <w:r>
        <w:t>81.56%</w:t>
      </w:r>
      <w:r>
        <w:t>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（四）根治欠薪迎来新突破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上半年，劳动人事争议调解成功率</w:t>
      </w:r>
      <w:r>
        <w:t>75.19%</w:t>
      </w:r>
      <w:r>
        <w:t>，劳动人事争议仲裁结案率</w:t>
      </w:r>
      <w:r>
        <w:t>92.66%</w:t>
      </w:r>
      <w:r>
        <w:t>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一是创新推进基层人社治理现代化建设。为着力提升构建和谐劳动关系能力高标配强劳动保障督导员、劳动保障管理员、劳动关系协调员“</w:t>
      </w:r>
      <w:r>
        <w:t>3</w:t>
      </w:r>
      <w:r>
        <w:t>支队伍</w:t>
      </w:r>
      <w:r>
        <w:t>”</w:t>
      </w:r>
      <w:r>
        <w:t>，并组织培训劳动关系协调员</w:t>
      </w:r>
      <w:r>
        <w:t>116</w:t>
      </w:r>
      <w:r>
        <w:t>人次数。着眼纠纷治理关口前移，推广应用电子劳动合同</w:t>
      </w:r>
      <w:r>
        <w:t>“</w:t>
      </w:r>
      <w:r>
        <w:t>浙里签</w:t>
      </w:r>
      <w:r>
        <w:t>”</w:t>
      </w:r>
      <w:r>
        <w:t>平台，开展企业用工体检</w:t>
      </w:r>
      <w:r>
        <w:t>140</w:t>
      </w:r>
      <w:r>
        <w:t>家次，引导企业规范用工。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二是推动矛盾纠纷高效调处。为妥善解决农民工讨薪难问题，探索建立企业劳动欠薪纠纷快速调处新机制，坚持“排查与监管、调解与打击、执法与协调、线上与线下”工作机制，联合信访、人社等</w:t>
      </w:r>
      <w:r>
        <w:t>8</w:t>
      </w:r>
      <w:r>
        <w:t>个职能部门，细化</w:t>
      </w:r>
      <w:r>
        <w:t>“</w:t>
      </w:r>
      <w:r>
        <w:t>登记派单、核实研判、初次调解、再次调解、移交分流、结案反馈</w:t>
      </w:r>
      <w:r>
        <w:t>”</w:t>
      </w:r>
      <w:r>
        <w:t>等</w:t>
      </w:r>
      <w:r>
        <w:t>6</w:t>
      </w:r>
      <w:r>
        <w:t>步流程，及时便利高效化解争议纠纷。今年，已通过快速调处新机制登记受理劳动欠薪纠纷</w:t>
      </w:r>
      <w:r>
        <w:t>251</w:t>
      </w:r>
      <w:r>
        <w:t>件。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三是全力以赴迎接国务院根治欠薪考核。制定迎检方案，召开动员部署会议，成立迎检指挥部，建立“</w:t>
      </w:r>
      <w:r>
        <w:t>1+6”</w:t>
      </w:r>
      <w:r>
        <w:t>的工作专班，并定期召开调度会，通报备考进度及存在问题。压实住建、交通、水利等行业主管部门责任，落实实体化办公机制，对全县</w:t>
      </w:r>
      <w:r>
        <w:t>50</w:t>
      </w:r>
      <w:r>
        <w:t>个在建项目工地</w:t>
      </w:r>
      <w:r>
        <w:t>“</w:t>
      </w:r>
      <w:r>
        <w:t>六项制度</w:t>
      </w:r>
      <w:r>
        <w:t>”</w:t>
      </w:r>
      <w:r>
        <w:t>等农民工工资支付工作落实情况开展多轮排查，并针对问题进行逐一整改。抽调</w:t>
      </w:r>
      <w:r>
        <w:t>4</w:t>
      </w:r>
      <w:r>
        <w:t>名工作人员组成专项小组，逐一对</w:t>
      </w:r>
      <w:r>
        <w:t>1818</w:t>
      </w:r>
      <w:r>
        <w:t>件国务院欠薪线索平台案件进行回访，现已全部完成。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二、下半年工作思路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一是突出抓好零工市场建设。抢抓装修进度，</w:t>
      </w:r>
      <w:r>
        <w:t>6</w:t>
      </w:r>
      <w:r>
        <w:t>月底前完成本岛综合性零工市场建设，严格按照省里要求落实各项标准，并继续探索建设零工市场全方位体系，力争将服务触角延伸至基层，为灵活就业人员提供全天候、不打烊、</w:t>
      </w:r>
      <w:r>
        <w:t>24</w:t>
      </w:r>
      <w:r>
        <w:t>小时的高效优质服务。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二是突出抓好重点群体就业。积极探索就业服务新思路，落实就业促进各项政策举措，强化公共就业服务供给，发挥公益性岗位、就业见习、“三支一扶”等就业岗位作用，确保高校毕业生、就业困难人员等重点群体就业有渠道，收入有保障，年底前，实现城镇新增就业</w:t>
      </w:r>
      <w:r>
        <w:t>5300</w:t>
      </w:r>
      <w:r>
        <w:t>人，城镇调查失业率控制在</w:t>
      </w:r>
      <w:r>
        <w:t>5%</w:t>
      </w:r>
      <w:r>
        <w:t>以下。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三是突出抓好社保参保扩面。加快实现全民共建共享，确保</w:t>
      </w:r>
      <w:r>
        <w:t>2023</w:t>
      </w:r>
      <w:r>
        <w:t>年底全县户籍人口基本养老保险参保率达到</w:t>
      </w:r>
      <w:r>
        <w:t>95.6%</w:t>
      </w:r>
      <w:r>
        <w:t>以上，继续巩固困难人员基本养老保险应保尽保成果，进一步推进工伤保险向新业态劳动者的广覆盖。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四是突出抓好人才队伍扩容。积极拓展高校毕业生招引新路径、新渠道，</w:t>
      </w:r>
      <w:r>
        <w:t>11</w:t>
      </w:r>
      <w:r>
        <w:t>月前完成全年引进高校毕业生</w:t>
      </w:r>
      <w:r>
        <w:t>2500</w:t>
      </w:r>
      <w:r>
        <w:t>人的目标。高质量推进</w:t>
      </w:r>
      <w:r>
        <w:t>“</w:t>
      </w:r>
      <w:r>
        <w:t>浙派工匠</w:t>
      </w:r>
      <w:r>
        <w:t>”</w:t>
      </w:r>
      <w:r>
        <w:t>民生实事项目，</w:t>
      </w:r>
      <w:r>
        <w:t>9</w:t>
      </w:r>
      <w:r>
        <w:t>月之前完成新增高技能人才队伍</w:t>
      </w:r>
      <w:r>
        <w:t>1200</w:t>
      </w:r>
      <w:r>
        <w:t>人。聚焦</w:t>
      </w:r>
      <w:r>
        <w:t>“</w:t>
      </w:r>
      <w:r>
        <w:t>高精尖</w:t>
      </w:r>
      <w:r>
        <w:t>”</w:t>
      </w:r>
      <w:r>
        <w:t>人才需求，力争</w:t>
      </w:r>
      <w:r>
        <w:t>6</w:t>
      </w:r>
      <w:r>
        <w:t>月底前再引进博士后</w:t>
      </w:r>
      <w:r>
        <w:t>1</w:t>
      </w:r>
      <w:r>
        <w:t>名。</w:t>
      </w:r>
    </w:p>
    <w:p w:rsidR="00CD57FB" w:rsidRDefault="00CD57FB" w:rsidP="00CD57FB">
      <w:pPr>
        <w:ind w:firstLineChars="200" w:firstLine="420"/>
      </w:pPr>
      <w:r>
        <w:rPr>
          <w:rFonts w:hint="eastAsia"/>
        </w:rPr>
        <w:t>五是突出抓好根治欠薪考核。由县防处办牵头，对在建项目“六项制度”全落实情况开展常态化督查检查，集中力量化解“全国根治欠薪线索反映平台”上的欠薪举报投诉，确保在国务院根治欠薪考核获得</w:t>
      </w:r>
      <w:r>
        <w:t>A</w:t>
      </w:r>
      <w:r>
        <w:t>等，全年劳动人事仲裁调解成功率控制在</w:t>
      </w:r>
      <w:r>
        <w:t>65%</w:t>
      </w:r>
      <w:r>
        <w:t>以上。</w:t>
      </w:r>
    </w:p>
    <w:p w:rsidR="00CD57FB" w:rsidRPr="00C80DAD" w:rsidRDefault="00CD57FB" w:rsidP="00D460BB">
      <w:pPr>
        <w:jc w:val="right"/>
      </w:pPr>
      <w:r w:rsidRPr="004F482D">
        <w:rPr>
          <w:rFonts w:hint="eastAsia"/>
        </w:rPr>
        <w:t>岱山县</w:t>
      </w:r>
      <w:r>
        <w:rPr>
          <w:rFonts w:hint="eastAsia"/>
        </w:rPr>
        <w:t>政府</w:t>
      </w:r>
      <w:r>
        <w:rPr>
          <w:rFonts w:hint="eastAsia"/>
        </w:rPr>
        <w:t xml:space="preserve"> 2023-7-5</w:t>
      </w:r>
    </w:p>
    <w:p w:rsidR="00CD57FB" w:rsidRDefault="00CD57FB" w:rsidP="00C05ABE">
      <w:pPr>
        <w:sectPr w:rsidR="00CD57FB" w:rsidSect="00C05AB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20198" w:rsidRDefault="00D20198"/>
    <w:sectPr w:rsidR="00D2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7FB"/>
    <w:rsid w:val="00CD57FB"/>
    <w:rsid w:val="00D2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D57F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D57F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2023-07-13T07:33:00Z</dcterms:created>
</cp:coreProperties>
</file>