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3065" w:rsidRDefault="00473065" w:rsidP="00885044">
      <w:pPr>
        <w:pStyle w:val="1"/>
      </w:pPr>
      <w:r w:rsidRPr="00885044">
        <w:rPr>
          <w:rFonts w:hint="eastAsia"/>
        </w:rPr>
        <w:t>精“新”打造舒适圈</w:t>
      </w:r>
      <w:r w:rsidRPr="00885044">
        <w:t xml:space="preserve"> 细</w:t>
      </w:r>
      <w:r w:rsidRPr="00885044">
        <w:t>“</w:t>
      </w:r>
      <w:r w:rsidRPr="00885044">
        <w:t>至</w:t>
      </w:r>
      <w:r w:rsidRPr="00885044">
        <w:t>”</w:t>
      </w:r>
      <w:r w:rsidRPr="00885044">
        <w:t>微末民生事</w:t>
      </w:r>
      <w:r w:rsidRPr="00885044">
        <w:t>——</w:t>
      </w:r>
      <w:r w:rsidRPr="00885044">
        <w:t>走进额尔古纳探索城市精细化管理新路径</w:t>
      </w:r>
    </w:p>
    <w:p w:rsidR="00473065" w:rsidRDefault="00473065" w:rsidP="00473065">
      <w:pPr>
        <w:ind w:firstLineChars="200" w:firstLine="420"/>
      </w:pPr>
      <w:r>
        <w:rPr>
          <w:rFonts w:hint="eastAsia"/>
        </w:rPr>
        <w:t>一城之美，在于精致；一城治理，在于精细。</w:t>
      </w:r>
    </w:p>
    <w:p w:rsidR="00473065" w:rsidRDefault="00473065" w:rsidP="00473065">
      <w:pPr>
        <w:ind w:firstLineChars="200" w:firstLine="420"/>
      </w:pPr>
      <w:r>
        <w:rPr>
          <w:rFonts w:hint="eastAsia"/>
        </w:rPr>
        <w:t>一座城市就像一个“家”。城市精细化管理，既是政之所求，也是民之所盼。党的二十大报告提出，坚持人民城市人民建、人民城市为人民，提高城市规划、建设、治理水平，加快转变超大特大城市发展方式，实施城市更新行动，加强城市基础设施建设，打造宜居、韧性、智慧城市。</w:t>
      </w:r>
    </w:p>
    <w:p w:rsidR="00473065" w:rsidRDefault="00473065" w:rsidP="00473065">
      <w:pPr>
        <w:ind w:firstLineChars="200" w:firstLine="420"/>
      </w:pPr>
      <w:r>
        <w:rPr>
          <w:rFonts w:hint="eastAsia"/>
        </w:rPr>
        <w:t>去年以来，全市各级各地区各部门全面贯彻落实市委、市政府对城市精细化管理工作的总体部署，城市环境持续改善、发展质效明显提升、群众满意度大幅提高，多措并举推动城市品质和“颜值”双提升。</w:t>
      </w:r>
    </w:p>
    <w:p w:rsidR="00473065" w:rsidRDefault="00473065" w:rsidP="00473065">
      <w:pPr>
        <w:ind w:firstLineChars="200" w:firstLine="420"/>
      </w:pPr>
      <w:r>
        <w:rPr>
          <w:rFonts w:hint="eastAsia"/>
        </w:rPr>
        <w:t>额尔古纳市坚持以人为本、以群众满意为标准，围绕城市精细化管理问题，努力消除各种“顽疾”，统筹规划、建设、管理三大环节，优化生产、生活、生态三大空间，城市基础设施建设不断加强，城市配套和服务功能日趋完善，这座旅游城市焕发出新的勃勃生机。</w:t>
      </w:r>
    </w:p>
    <w:p w:rsidR="00473065" w:rsidRDefault="00473065" w:rsidP="00473065">
      <w:pPr>
        <w:ind w:firstLineChars="200" w:firstLine="420"/>
      </w:pPr>
      <w:r>
        <w:rPr>
          <w:rFonts w:hint="eastAsia"/>
        </w:rPr>
        <w:t>城市万象更新</w:t>
      </w:r>
    </w:p>
    <w:p w:rsidR="00473065" w:rsidRDefault="00473065" w:rsidP="00473065">
      <w:pPr>
        <w:ind w:firstLineChars="200" w:firstLine="420"/>
      </w:pPr>
      <w:r>
        <w:rPr>
          <w:rFonts w:hint="eastAsia"/>
        </w:rPr>
        <w:t>居民幸福感“原地升级”</w:t>
      </w:r>
    </w:p>
    <w:p w:rsidR="00473065" w:rsidRDefault="00473065" w:rsidP="00473065">
      <w:pPr>
        <w:ind w:firstLineChars="200" w:firstLine="420"/>
      </w:pPr>
      <w:r>
        <w:rPr>
          <w:rFonts w:hint="eastAsia"/>
        </w:rPr>
        <w:t>城市精细化管理关乎城市形象品质。正确处理城市发展与建设的关系，应建管并重，以管促建，管护结合，不断实现人民群众对美好生活的向往，让人民群众的获得感、幸福感、安全感更加充实、更有保障、更可持续。</w:t>
      </w:r>
    </w:p>
    <w:p w:rsidR="00473065" w:rsidRDefault="00473065" w:rsidP="00473065">
      <w:pPr>
        <w:ind w:firstLineChars="200" w:firstLine="420"/>
      </w:pPr>
      <w:r>
        <w:rPr>
          <w:rFonts w:hint="eastAsia"/>
        </w:rPr>
        <w:t>“我们小区与以往相比有了很大改善，规划了停车位、安装了电动车充电桩和智能灯箱，路面变得更平整了，卫生也打扫得很干净，出行很方便。”府兴花园小区赵玉鑫很是欣喜自己居住小区的大变样。</w:t>
      </w:r>
    </w:p>
    <w:p w:rsidR="00473065" w:rsidRDefault="00473065" w:rsidP="00473065">
      <w:pPr>
        <w:ind w:firstLineChars="200" w:firstLine="420"/>
      </w:pPr>
      <w:r>
        <w:rPr>
          <w:rFonts w:hint="eastAsia"/>
        </w:rPr>
        <w:t>老旧小区焕了新颜，传统村落却保留着原有的面貌。恩和俄罗斯民族乡有</w:t>
      </w:r>
      <w:r>
        <w:t>4</w:t>
      </w:r>
      <w:r>
        <w:t>个村被列入中国传统村落名录，居民曹亚楠说：</w:t>
      </w:r>
      <w:r>
        <w:t>“</w:t>
      </w:r>
      <w:r>
        <w:t>自从开展城镇精细化管理工作以来，我们乡卫生环境得到很大提升，村容村貌得到明显改善，人民群众的幸福度、满意度在不断提高，对于全乡旅游业发展也起到了促进作用。</w:t>
      </w:r>
      <w:r>
        <w:t>”</w:t>
      </w:r>
    </w:p>
    <w:p w:rsidR="00473065" w:rsidRDefault="00473065" w:rsidP="00473065">
      <w:pPr>
        <w:ind w:firstLineChars="200" w:firstLine="420"/>
      </w:pPr>
      <w:r>
        <w:rPr>
          <w:rFonts w:hint="eastAsia"/>
        </w:rPr>
        <w:t>额尔古纳市在保留原始业态景观的前提下集中打造恩和乡，将传统村落保护利用与产业富民、乡村振兴、文化强市、生态保护等结合起来，产城融合迈出了坚实的一步，这里变得更加宜居宜业宜游。</w:t>
      </w:r>
    </w:p>
    <w:p w:rsidR="00473065" w:rsidRDefault="00473065" w:rsidP="00473065">
      <w:pPr>
        <w:ind w:firstLineChars="200" w:firstLine="420"/>
      </w:pPr>
      <w:r>
        <w:rPr>
          <w:rFonts w:hint="eastAsia"/>
        </w:rPr>
        <w:t>完善基础设施</w:t>
      </w:r>
    </w:p>
    <w:p w:rsidR="00473065" w:rsidRDefault="00473065" w:rsidP="00473065">
      <w:pPr>
        <w:ind w:firstLineChars="200" w:firstLine="420"/>
      </w:pPr>
      <w:r>
        <w:rPr>
          <w:rFonts w:hint="eastAsia"/>
        </w:rPr>
        <w:t>公共服务空间再扩大</w:t>
      </w:r>
    </w:p>
    <w:p w:rsidR="00473065" w:rsidRDefault="00473065" w:rsidP="00473065">
      <w:pPr>
        <w:ind w:firstLineChars="200" w:firstLine="420"/>
      </w:pPr>
      <w:r>
        <w:rPr>
          <w:rFonts w:hint="eastAsia"/>
        </w:rPr>
        <w:t>社会性基础设施作为城市公共服务资源，承担着居民的基本生活需求，连接着教育、医疗、交通等方面一体化发展，坚持系统思维、统筹规划，这是精细化管理的核心要义之一。</w:t>
      </w:r>
    </w:p>
    <w:p w:rsidR="00473065" w:rsidRDefault="00473065" w:rsidP="00473065">
      <w:pPr>
        <w:ind w:firstLineChars="200" w:firstLine="420"/>
      </w:pPr>
      <w:r>
        <w:rPr>
          <w:rFonts w:hint="eastAsia"/>
        </w:rPr>
        <w:t>记者了解到，拉布大林主城区“十一横十三纵”已全部纳入精细化管理范围，目前正向全域进行拓展。额尔古纳市副市长游钎介绍道：“去年呼伦贝尔市精细化管理工作现场会召开以后，我市全面推进实施城市‘微更新’，花小钱办大事，加快推进城乡基础设施建设，持续在完善精细化、常态化、长效化建设管理机制上下功夫，全域改善人居环境，强化落实‘门前五包’责任，广泛动员社会力量，形成共建共治共享的社会治理格局。”</w:t>
      </w:r>
    </w:p>
    <w:p w:rsidR="00473065" w:rsidRDefault="00473065" w:rsidP="00473065">
      <w:pPr>
        <w:ind w:firstLineChars="200" w:firstLine="420"/>
      </w:pPr>
      <w:r>
        <w:rPr>
          <w:rFonts w:hint="eastAsia"/>
        </w:rPr>
        <w:t>生活环境好不好，市民最有发言权。建设口袋公园、整治拉圾污水、推行厕所革命……随着额尔古纳一项项民生工程的落实，让百姓拥有“推门见绿、抬头赏景、起步闻香”的休憩活动空间，享受城市环境服务“大民生”。</w:t>
      </w:r>
    </w:p>
    <w:p w:rsidR="00473065" w:rsidRDefault="00473065" w:rsidP="00473065">
      <w:pPr>
        <w:ind w:firstLineChars="200" w:firstLine="420"/>
      </w:pPr>
      <w:r>
        <w:rPr>
          <w:rFonts w:hint="eastAsia"/>
        </w:rPr>
        <w:t>在额尔古纳市海三公路沿线的拆迁空地上，工人们正在忙碌着。额尔古纳市城市管理综合行政执法局副局长袁帅帅告诉记者：“我市以低成本投入将城市建设储备用地打造成为城市功能用地。现在已完成绿化和园路铺装工作，正在建设篮球场、旱冰场和全民健身广场，届时将惠及周围</w:t>
      </w:r>
      <w:r>
        <w:t>7</w:t>
      </w:r>
      <w:r>
        <w:t>个住宅小区，满足各类人群需求，让民众切身享受到家门口公共空间的便利。</w:t>
      </w:r>
      <w:r>
        <w:t>”</w:t>
      </w:r>
    </w:p>
    <w:p w:rsidR="00473065" w:rsidRDefault="00473065" w:rsidP="00473065">
      <w:pPr>
        <w:ind w:firstLineChars="200" w:firstLine="420"/>
      </w:pPr>
      <w:r>
        <w:rPr>
          <w:rFonts w:hint="eastAsia"/>
        </w:rPr>
        <w:t>加强队伍建设</w:t>
      </w:r>
    </w:p>
    <w:p w:rsidR="00473065" w:rsidRDefault="00473065" w:rsidP="00473065">
      <w:pPr>
        <w:ind w:firstLineChars="200" w:firstLine="420"/>
      </w:pPr>
      <w:r>
        <w:rPr>
          <w:rFonts w:hint="eastAsia"/>
        </w:rPr>
        <w:t>提升城市精细化管理水平</w:t>
      </w:r>
    </w:p>
    <w:p w:rsidR="00473065" w:rsidRDefault="00473065" w:rsidP="00473065">
      <w:pPr>
        <w:ind w:firstLineChars="200" w:firstLine="420"/>
      </w:pPr>
      <w:r>
        <w:rPr>
          <w:rFonts w:hint="eastAsia"/>
        </w:rPr>
        <w:t>城市管理最是于细微处见功夫、见态度、见精神。</w:t>
      </w:r>
    </w:p>
    <w:p w:rsidR="00473065" w:rsidRDefault="00473065" w:rsidP="00473065">
      <w:pPr>
        <w:ind w:firstLineChars="200" w:firstLine="420"/>
      </w:pPr>
      <w:r>
        <w:rPr>
          <w:rFonts w:hint="eastAsia"/>
        </w:rPr>
        <w:t>有序、整洁的城市得益于有素、精干的城管队伍，他们是城市发展的主力军，是城市管理的最末端。</w:t>
      </w:r>
    </w:p>
    <w:p w:rsidR="00473065" w:rsidRDefault="00473065" w:rsidP="00473065">
      <w:pPr>
        <w:ind w:firstLineChars="200" w:firstLine="420"/>
      </w:pPr>
      <w:r>
        <w:rPr>
          <w:rFonts w:hint="eastAsia"/>
        </w:rPr>
        <w:t>华灯初上，热闹的夜市熙熙攘攘。额尔古纳市城市管理综合行政执法局机动中队的赵巍身着黑色执法制服在人群里穿梭，进行着巡逻。他对记者说：“市政府和执法局合理规划，对早市进行改造设立夜市。我们每天的职责就是在这里执勤巡逻、维护市场秩序，保障夜市的正常运行。”把活力赋予经济，做好城市管理者，执法人员以实际行动守护着“人间烟火气”。</w:t>
      </w:r>
    </w:p>
    <w:p w:rsidR="00473065" w:rsidRDefault="00473065" w:rsidP="00473065">
      <w:pPr>
        <w:ind w:firstLineChars="200" w:firstLine="420"/>
      </w:pPr>
      <w:r>
        <w:rPr>
          <w:rFonts w:hint="eastAsia"/>
        </w:rPr>
        <w:t>以府兴花园小区为例，安装了小区安防系统、智慧电杆和垃圾箱分类等便民设施。通过这些努力不仅拉近了和群众之间的距离，更强化了党组织服务功能。额尔古纳市以社区为基础推进社区党建、社会综治、城市管理等领域力量整合，形成城市管理“最小作战单元”，聚焦队伍专业化、服务人性化、改造精细化，以网格化管理助推城市升“颜值”、提“气质”。</w:t>
      </w:r>
    </w:p>
    <w:p w:rsidR="00473065" w:rsidRDefault="00473065" w:rsidP="00473065">
      <w:pPr>
        <w:ind w:firstLineChars="200" w:firstLine="420"/>
      </w:pPr>
      <w:r>
        <w:rPr>
          <w:rFonts w:hint="eastAsia"/>
        </w:rPr>
        <w:t>人民群众对美好生活的向往，就是城市治理的方向。我们看到，额尔古纳市从细微处着眼、由点滴处入手，把为民、便民、利民作为建设和治理的落脚点，努力塑造“五好三宜”城市形象，为广大市民和游客展现了城市精细化管理新成效，为推进新型城镇化建设趟出了一条新路子。</w:t>
      </w:r>
    </w:p>
    <w:p w:rsidR="00473065" w:rsidRDefault="00473065" w:rsidP="00885044">
      <w:pPr>
        <w:jc w:val="right"/>
      </w:pPr>
      <w:r w:rsidRPr="00885044">
        <w:rPr>
          <w:rFonts w:hint="eastAsia"/>
        </w:rPr>
        <w:t>呼伦贝尔新闻</w:t>
      </w:r>
      <w:r>
        <w:rPr>
          <w:rFonts w:hint="eastAsia"/>
        </w:rPr>
        <w:t>2023-7-5</w:t>
      </w:r>
    </w:p>
    <w:p w:rsidR="00473065" w:rsidRDefault="00473065" w:rsidP="00724CC5">
      <w:pPr>
        <w:sectPr w:rsidR="00473065" w:rsidSect="00724CC5">
          <w:type w:val="continuous"/>
          <w:pgSz w:w="11906" w:h="16838"/>
          <w:pgMar w:top="1644" w:right="1236" w:bottom="1418" w:left="1814" w:header="851" w:footer="907" w:gutter="0"/>
          <w:pgNumType w:start="1"/>
          <w:cols w:space="720"/>
          <w:docGrid w:type="lines" w:linePitch="341" w:charSpace="2373"/>
        </w:sectPr>
      </w:pPr>
    </w:p>
    <w:p w:rsidR="007E50D7" w:rsidRDefault="007E50D7"/>
    <w:sectPr w:rsidR="007E50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3065"/>
    <w:rsid w:val="00473065"/>
    <w:rsid w:val="007E50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30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7306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1640</Characters>
  <Application>Microsoft Office Word</Application>
  <DocSecurity>0</DocSecurity>
  <Lines>13</Lines>
  <Paragraphs>3</Paragraphs>
  <ScaleCrop>false</ScaleCrop>
  <Company>Microsoft</Company>
  <LinksUpToDate>false</LinksUpToDate>
  <CharactersWithSpaces>1924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2023-07-07T00:46:00Z</dcterms:created>
</cp:coreProperties>
</file>