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797" w:rsidRDefault="00154797" w:rsidP="0035175A">
      <w:pPr>
        <w:pStyle w:val="1"/>
      </w:pPr>
      <w:bookmarkStart w:id="0" w:name="_Toc140068643"/>
      <w:r w:rsidRPr="0035175A">
        <w:rPr>
          <w:rFonts w:hint="eastAsia"/>
        </w:rPr>
        <w:t>玉林市</w:t>
      </w:r>
      <w:r w:rsidRPr="0035175A">
        <w:t>2023年上半年招商引资工作总结及下半年打算</w:t>
      </w:r>
      <w:bookmarkEnd w:id="0"/>
    </w:p>
    <w:p w:rsidR="00154797" w:rsidRDefault="00154797" w:rsidP="00154797">
      <w:pPr>
        <w:ind w:firstLineChars="200" w:firstLine="420"/>
      </w:pPr>
      <w:r>
        <w:t>2023</w:t>
      </w:r>
      <w:r>
        <w:t>年以来，玉林市坚持</w:t>
      </w:r>
      <w:r>
        <w:t>“</w:t>
      </w:r>
      <w:r>
        <w:t>政策为大、项目为王、环境为本、创新为要</w:t>
      </w:r>
      <w:r>
        <w:t>”</w:t>
      </w:r>
      <w:r>
        <w:t>，以强链延链补链为目标，坚持招大引强，持续优化营商环境，奋力推动产业大招商实现大突破，以高质量招商引资助推经济社会发展实现新跨越。</w:t>
      </w:r>
      <w:r>
        <w:t>1-6</w:t>
      </w:r>
      <w:r>
        <w:t>月，我市招商引资到位资金</w:t>
      </w:r>
      <w:r>
        <w:t>496.31</w:t>
      </w:r>
      <w:r>
        <w:t>亿元（含续建项目），完成全年目标任务的</w:t>
      </w:r>
      <w:r>
        <w:t>58.39%</w:t>
      </w:r>
      <w:r>
        <w:t>，其中制造业招商引资项目到位资金占</w:t>
      </w:r>
      <w:r>
        <w:t>62.97%</w:t>
      </w:r>
      <w:r>
        <w:t>；新签约招商引资项目</w:t>
      </w:r>
      <w:r>
        <w:t>286</w:t>
      </w:r>
      <w:r>
        <w:t>个，计划总投资</w:t>
      </w:r>
      <w:r>
        <w:t>934.21</w:t>
      </w:r>
      <w:r>
        <w:t>亿元，完成自治区下达全年</w:t>
      </w:r>
      <w:r>
        <w:t>1470</w:t>
      </w:r>
      <w:r>
        <w:t>亿元目标任务的</w:t>
      </w:r>
      <w:r>
        <w:t>63.55%</w:t>
      </w:r>
      <w:r>
        <w:t>，其中新签约制造业招商引资项目投资额占</w:t>
      </w:r>
      <w:r>
        <w:t>53.66%</w:t>
      </w:r>
      <w:r>
        <w:t>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一、主要工作亮点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一）高位引领招商引资新攻势。市委、市政府始终把招商引资工作作为“一号工程”，坚持“一把手抓招商”不动摇，市委、市政府领导拿出了大部分精力和时间用于谋项目、招项目、推项目，重大项目、重要客商、重大活动均亲自上、亲自谈、亲自推。比如，市委书记王琛深入各县市区、开发园区调研，到锂电新能源材料一体化产业基地、正威广西玉林新材料产业城、广西柳钢中金等招商项目一线，详细了解项目建设、企业生产运营等情况，要求各级各部门全力以赴做好服务保障，开通绿色通道，当好企业发展的“服务员”，为企业提供“保姆式”服务，把企业事当自家事，协调解决实际问题，与企业一起开拓新市场、延长产业链条。市政府主要领导亲自赴广东、浙江、北京等地开展精准招商活动，走访考察中国广核集团、易事特集团、广东宏川集团、惠科光电、九典制药等一批知名企业，洽谈对接项目，宣传推介玉林。在市委、市政府主要领导带动下，</w:t>
      </w:r>
      <w:r>
        <w:t>1-6</w:t>
      </w:r>
      <w:r>
        <w:t>月，全市</w:t>
      </w:r>
      <w:r>
        <w:t>“</w:t>
      </w:r>
      <w:r>
        <w:t>走出去</w:t>
      </w:r>
      <w:r>
        <w:t>”</w:t>
      </w:r>
      <w:r>
        <w:t>招商</w:t>
      </w:r>
      <w:r>
        <w:t>326</w:t>
      </w:r>
      <w:r>
        <w:t>批次，全面掀起招商引资新攻势，成功签约一批重大项目。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（二）“瞪羚”、专精特新等企业“安营扎寨”。我市把“瞪羚”“专精特新”等企业作为招商重点，</w:t>
      </w:r>
      <w:r>
        <w:t>1-6</w:t>
      </w:r>
      <w:r>
        <w:t>月，全市新引进</w:t>
      </w:r>
      <w:r>
        <w:t>“</w:t>
      </w:r>
      <w:r>
        <w:t>瞪羚</w:t>
      </w:r>
      <w:r>
        <w:t>”</w:t>
      </w:r>
      <w:r>
        <w:t>、专精特新等企业</w:t>
      </w:r>
      <w:r>
        <w:t>10</w:t>
      </w:r>
      <w:r>
        <w:t>家，完成自治区下达上半年</w:t>
      </w:r>
      <w:r>
        <w:t>8</w:t>
      </w:r>
      <w:r>
        <w:t>家目标任务的</w:t>
      </w:r>
      <w:r>
        <w:t>125%</w:t>
      </w:r>
      <w:r>
        <w:t>，完成全年</w:t>
      </w:r>
      <w:r>
        <w:t>12</w:t>
      </w:r>
      <w:r>
        <w:t>家目标任务的</w:t>
      </w:r>
      <w:r>
        <w:t>83.33%</w:t>
      </w:r>
      <w:r>
        <w:t>。比如，中科微步科技（北京）有限公司作为国内高科技领域的知名</w:t>
      </w:r>
      <w:r>
        <w:t>“</w:t>
      </w:r>
      <w:r>
        <w:t>瞪羚</w:t>
      </w:r>
      <w:r>
        <w:t>”</w:t>
      </w:r>
      <w:r>
        <w:t>企业，接下了玉林抛出的</w:t>
      </w:r>
      <w:r>
        <w:t>“</w:t>
      </w:r>
      <w:r>
        <w:t>橄榄枝</w:t>
      </w:r>
      <w:r>
        <w:t>”</w:t>
      </w:r>
      <w:r>
        <w:t>，建设中科微步北流市数字经济项目。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（三）强链补链促“产业树”枝繁叶茂。深入推进实施重点产业链招商，突出建链补链延链强链，建立完善重点产业链链长链主制度，全力构建“链主企业</w:t>
      </w:r>
      <w:r>
        <w:t>+</w:t>
      </w:r>
      <w:r>
        <w:t>骨干企业</w:t>
      </w:r>
      <w:r>
        <w:t>+</w:t>
      </w:r>
      <w:r>
        <w:t>高成长企业</w:t>
      </w:r>
      <w:r>
        <w:t>”</w:t>
      </w:r>
      <w:r>
        <w:t>的产业体系，围绕先进机械制造、新能源新材料、纺织服装、健康食品等重点产业领域，引进一批上下游配套产业链企业落户，推进招商模式从</w:t>
      </w:r>
      <w:r>
        <w:t>“</w:t>
      </w:r>
      <w:r>
        <w:t>招企业</w:t>
      </w:r>
      <w:r>
        <w:t>”</w:t>
      </w:r>
      <w:r>
        <w:t>向</w:t>
      </w:r>
      <w:r>
        <w:t>“</w:t>
      </w:r>
      <w:r>
        <w:t>引产业</w:t>
      </w:r>
      <w:r>
        <w:t>”</w:t>
      </w:r>
      <w:r>
        <w:t>转变。</w:t>
      </w:r>
      <w:r>
        <w:t>1-6</w:t>
      </w:r>
      <w:r>
        <w:t>月，全市</w:t>
      </w:r>
      <w:r>
        <w:t>15</w:t>
      </w:r>
      <w:r>
        <w:t>条产业链共招引项目</w:t>
      </w:r>
      <w:r>
        <w:t>256</w:t>
      </w:r>
      <w:r>
        <w:t>个，比如绿色环保产业链新签项目</w:t>
      </w:r>
      <w:r>
        <w:t>32</w:t>
      </w:r>
      <w:r>
        <w:t>个，计划总投资</w:t>
      </w:r>
      <w:r>
        <w:t>323.07</w:t>
      </w:r>
      <w:r>
        <w:t>亿元；现代农业产业链新签项目</w:t>
      </w:r>
      <w:r>
        <w:t>42</w:t>
      </w:r>
      <w:r>
        <w:t>个，计划总投资</w:t>
      </w:r>
      <w:r>
        <w:t>103.7</w:t>
      </w:r>
      <w:r>
        <w:t>亿元。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（四）驻点招商实现常态化、长效化。瞄准粤港澳、长三角、京津冀等经济发达地区和重点招引企业集聚区域，组建</w:t>
      </w:r>
      <w:r>
        <w:t>19</w:t>
      </w:r>
      <w:r>
        <w:t>支驻点招商小分队，加强同驻地党委、政府以及园区、商协会和企业的联系对接，广泛参与经济交流合作活动，扎实做好信息收集、企业拜访、资源对接、项目争取等工作，全面发挥驻点招商队员勇当招商前线的</w:t>
      </w:r>
      <w:r>
        <w:t>“</w:t>
      </w:r>
      <w:r>
        <w:t>战斗员</w:t>
      </w:r>
      <w:r>
        <w:t>”</w:t>
      </w:r>
      <w:r>
        <w:t>、招商主体的</w:t>
      </w:r>
      <w:r>
        <w:t>“</w:t>
      </w:r>
      <w:r>
        <w:t>引导员</w:t>
      </w:r>
      <w:r>
        <w:t>”</w:t>
      </w:r>
      <w:r>
        <w:t>、投资环境的</w:t>
      </w:r>
      <w:r>
        <w:t>“</w:t>
      </w:r>
      <w:r>
        <w:t>宣传员</w:t>
      </w:r>
      <w:r>
        <w:t>”</w:t>
      </w:r>
      <w:r>
        <w:t>、多方关系的</w:t>
      </w:r>
      <w:r>
        <w:t>“</w:t>
      </w:r>
      <w:r>
        <w:t>协调员</w:t>
      </w:r>
      <w:r>
        <w:t>”</w:t>
      </w:r>
      <w:r>
        <w:t>、企业客商的</w:t>
      </w:r>
      <w:r>
        <w:t>“</w:t>
      </w:r>
      <w:r>
        <w:t>服务员</w:t>
      </w:r>
      <w:r>
        <w:t>”</w:t>
      </w:r>
      <w:r>
        <w:t>作用，驻点招商捷报频传。</w:t>
      </w:r>
      <w:r>
        <w:t>1-6</w:t>
      </w:r>
      <w:r>
        <w:t>月，全市驻点招商共拜访了</w:t>
      </w:r>
      <w:r>
        <w:t>1126</w:t>
      </w:r>
      <w:r>
        <w:t>家目标企业、商协会，其中</w:t>
      </w:r>
      <w:r>
        <w:t>“</w:t>
      </w:r>
      <w:r>
        <w:t>四类</w:t>
      </w:r>
      <w:r>
        <w:t>500</w:t>
      </w:r>
      <w:r>
        <w:t>强</w:t>
      </w:r>
      <w:r>
        <w:t>”</w:t>
      </w:r>
      <w:r>
        <w:t>企业</w:t>
      </w:r>
      <w:r>
        <w:t>48</w:t>
      </w:r>
      <w:r>
        <w:t>家、行业领军</w:t>
      </w:r>
      <w:r>
        <w:rPr>
          <w:rFonts w:hint="eastAsia"/>
        </w:rPr>
        <w:t>企业</w:t>
      </w:r>
      <w:r>
        <w:t>39</w:t>
      </w:r>
      <w:r>
        <w:t>家、独角兽企业</w:t>
      </w:r>
      <w:r>
        <w:t>2</w:t>
      </w:r>
      <w:r>
        <w:t>家、瞪羚企业</w:t>
      </w:r>
      <w:r>
        <w:t>8</w:t>
      </w:r>
      <w:r>
        <w:t>家、专精特新企业</w:t>
      </w:r>
      <w:r>
        <w:t>78</w:t>
      </w:r>
      <w:r>
        <w:t>家，总投资</w:t>
      </w:r>
      <w:r>
        <w:t>576</w:t>
      </w:r>
      <w:r>
        <w:t>亿元，完成自治区下达上半年目标任务的</w:t>
      </w:r>
      <w:r>
        <w:t>128%</w:t>
      </w:r>
      <w:r>
        <w:t>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（五）项目开工建设“大提速”。坚持以项目论英雄、凭招商比能力、从落地看作风，狠抓项目开工建设见效。</w:t>
      </w:r>
      <w:r>
        <w:t>1-6</w:t>
      </w:r>
      <w:r>
        <w:t>月，全市新开工招商引资重大项目</w:t>
      </w:r>
      <w:r>
        <w:t>76</w:t>
      </w:r>
      <w:r>
        <w:t>个，项目总投资</w:t>
      </w:r>
      <w:r>
        <w:t>214.69</w:t>
      </w:r>
      <w:r>
        <w:t>亿元，其中制造业投资项目</w:t>
      </w:r>
      <w:r>
        <w:t>54</w:t>
      </w:r>
      <w:r>
        <w:t>个，投资</w:t>
      </w:r>
      <w:r>
        <w:t>166.725</w:t>
      </w:r>
      <w:r>
        <w:t>亿元，占总投资</w:t>
      </w:r>
      <w:r>
        <w:t>77.66%</w:t>
      </w:r>
      <w:r>
        <w:t>。同时，对已落户重大招商引资项目实行全过程跟踪服务，加快重大项目落地做成。比如，重点服务好华友、柳钢中金等已落户龙头企业，推动先进机械制造、锂电新能源材料、不锈钢等产业链上下游项目落地见效。目前，华友锂电一期</w:t>
      </w:r>
      <w:r>
        <w:t>9</w:t>
      </w:r>
      <w:r>
        <w:t>个子项目竣工投产，二期第一个项目锂盐项目已开工建设；柳钢中金</w:t>
      </w:r>
      <w:r>
        <w:t>30</w:t>
      </w:r>
      <w:r>
        <w:t>万吨冷轧项目、保供项目开工建设。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（六）打造营商环境“金字招牌”。我市始终将营商环境视为高质量发展的“生命线”，大力实施项目代办服务，进一步优化营商环境投诉举报受理，实行“一个项目、一名领导、一套班子、一个方案、一抓到底”的市领导联系重大项目推进机制，把投资服务贯穿到招商引资、项目落地、企业发展全过程，全力打造重商、亲商、扶商、安商、富商的一流营商环境。通过持续优化营商环境，我市连续四年荣获“浙商最佳投资城市”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二、存在的主要问题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一是招商引资项目质量还不够高。特别是对接“三类</w:t>
      </w:r>
      <w:r>
        <w:t>500</w:t>
      </w:r>
      <w:r>
        <w:t>强</w:t>
      </w:r>
      <w:r>
        <w:t>”</w:t>
      </w:r>
      <w:r>
        <w:t>企业、瞪羚羊、独角兽、专精特新小巨人等强优企业少，项目质量不高等。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二是要素保障不足。受土地储备、环境容量、林地指标等要素制约，项目谈得多，签约得少。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三是招商引资政策吸引力不强。虽然针对重点产业量身定制了扶持政策，但扶持力度不大、吸引力不强，对带动力强、成长性好的龙头项目的扶持畏手畏脚，缺乏下重注的气魄，导致与一些优质项目失之交臂。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三、下半年工作打算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下半年，要进一步贯彻落实市委、市政府工作部署，以“重点产业链招商攻坚突破年”为抓手，切实推动投资促进工作在招商引资过程中强实干，在招商项目落地上抓落实，在招商引资成果上重实效，高质量完成年度各项工作目标任务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一是精心谋划，继续抓好深入实施“十百千万亿”攻坚行动。通过“大抓招商、大抓产业、大抓项目”，积极开展“投资玉林”系列签约活动，持续开展“走出去”“请进来”招商、驻点招商、以商招商等，寻求合作机会，促成新项目签约，力争</w:t>
      </w:r>
      <w:r>
        <w:t>2023</w:t>
      </w:r>
      <w:r>
        <w:t>年新签约项目达</w:t>
      </w:r>
      <w:r>
        <w:t>1500</w:t>
      </w:r>
      <w:r>
        <w:t>亿元。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二是积极作为，深入实施“制造强玉”专题招商。围绕制造业强市，开展“制造强玉”招商行动。聚焦高内燃机、新能源材料及应用、不锈钢精深加工、铜基材精深加工、低压电器电机、纺织服装、绿色食品、板材家具、黑白家电、五金水暖、中医药等重点制造业，每季度赴重点区域开展制造业专题招商，争取引进一批制造业单项冠军、专精特新企业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三是坚持“链”上发力，持续开展重点产业链招商。按照自治区“大项目</w:t>
      </w:r>
      <w:r>
        <w:t>+</w:t>
      </w:r>
      <w:r>
        <w:t>产业链</w:t>
      </w:r>
      <w:r>
        <w:t>+</w:t>
      </w:r>
      <w:r>
        <w:t>产业集群</w:t>
      </w:r>
      <w:r>
        <w:t>+</w:t>
      </w:r>
      <w:r>
        <w:t>产业基地</w:t>
      </w:r>
      <w:r>
        <w:t>”</w:t>
      </w:r>
      <w:r>
        <w:t>的工作思路，围绕全市重点产业链，瞄准</w:t>
      </w:r>
      <w:r>
        <w:t>“</w:t>
      </w:r>
      <w:r>
        <w:t>四类</w:t>
      </w:r>
      <w:r>
        <w:t>500</w:t>
      </w:r>
      <w:r>
        <w:t>强</w:t>
      </w:r>
      <w:r>
        <w:t>”</w:t>
      </w:r>
      <w:r>
        <w:t>企业、行业领军企业、独角兽企业、瞪羚企业、专精特新企业等目标企业，引进一批链主型龙头企业和产业链重大项目。探索建立链主企业遴选机制，发挥玉林链主企业优势以商招商。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四是坚持紧抓快干，狠抓项目落地开工建设。坚持以项目论英雄，围绕年度目标任务，坚持“一个项目、一个责任领导、一个工作专班、一套推进方案、一抓到底”的工作模式，树牢拼抢意识，紧抓快干，确保引进一批大项目、大投资、大企业。树牢首位意识，推动一批条件成熟的产业项目开工建设，扎实开展常态化“招商引资重点项目集中开工”活动。</w:t>
      </w:r>
    </w:p>
    <w:p w:rsidR="00154797" w:rsidRDefault="00154797" w:rsidP="00154797">
      <w:pPr>
        <w:ind w:firstLineChars="200" w:firstLine="420"/>
      </w:pPr>
      <w:r>
        <w:rPr>
          <w:rFonts w:hint="eastAsia"/>
        </w:rPr>
        <w:t>五是树立结果导向，严格督查考核奖惩。完善招商引资重大项目协调工作机制，全面加强对重大招商引资的督查推进、跟踪问效，进一步优化考核办法、丰富考核手段，旗帜鲜明激励先进、表彰优秀，坚定坚决惩戒落后、治庸问责。</w:t>
      </w:r>
    </w:p>
    <w:p w:rsidR="00154797" w:rsidRDefault="00154797" w:rsidP="0035175A">
      <w:pPr>
        <w:jc w:val="right"/>
      </w:pPr>
      <w:r w:rsidRPr="0035175A">
        <w:rPr>
          <w:rFonts w:hint="eastAsia"/>
        </w:rPr>
        <w:t>玉林市投资促进局</w:t>
      </w:r>
      <w:r>
        <w:rPr>
          <w:rFonts w:hint="eastAsia"/>
        </w:rPr>
        <w:t>2023-7-10</w:t>
      </w:r>
    </w:p>
    <w:p w:rsidR="00154797" w:rsidRDefault="00154797" w:rsidP="00AC4E22">
      <w:pPr>
        <w:sectPr w:rsidR="00154797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4C3E" w:rsidRDefault="00F94C3E"/>
    <w:sectPr w:rsidR="00F94C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2FD" w:rsidRDefault="00F94C3E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2FD" w:rsidRDefault="00F94C3E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2FD" w:rsidRDefault="00F94C3E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2FD" w:rsidRDefault="00F94C3E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</w:t>
    </w:r>
    <w:r>
      <w:rPr>
        <w:rFonts w:hint="eastAsia"/>
      </w:rPr>
      <w:t xml:space="preserve">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4797"/>
    <w:rsid w:val="00154797"/>
    <w:rsid w:val="00F94C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47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479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547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5479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5479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5479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2516</Characters>
  <Application>Microsoft Office Word</Application>
  <DocSecurity>0</DocSecurity>
  <Lines>20</Lines>
  <Paragraphs>5</Paragraphs>
  <ScaleCrop>false</ScaleCrop>
  <Company>Microsoft</Company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2023-07-12T07:37:00Z</dcterms:created>
</cp:coreProperties>
</file>