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BFF" w:rsidRDefault="009C0BFF" w:rsidP="00885044">
      <w:pPr>
        <w:pStyle w:val="1"/>
      </w:pPr>
      <w:r w:rsidRPr="00885044">
        <w:rPr>
          <w:rFonts w:hint="eastAsia"/>
        </w:rPr>
        <w:t>包头稀土高新区：以精细化管理绘就文明城市“新画卷”</w:t>
      </w:r>
    </w:p>
    <w:p w:rsidR="009C0BFF" w:rsidRDefault="009C0BFF" w:rsidP="009C0BFF">
      <w:pPr>
        <w:ind w:firstLineChars="200" w:firstLine="420"/>
      </w:pPr>
      <w:r>
        <w:rPr>
          <w:rFonts w:hint="eastAsia"/>
        </w:rPr>
        <w:t>盛夏时节</w:t>
      </w:r>
      <w:r>
        <w:t>,</w:t>
      </w:r>
      <w:r>
        <w:t>万木葱茏。走在包头稀土高新区的大街小巷，道路宽敞整洁、设施摆放有序、花海绵延舒展、绿树繁茂成荫，一步一景一画卷、移步换景画中游的文明画卷尽显眼前。</w:t>
      </w:r>
    </w:p>
    <w:p w:rsidR="009C0BFF" w:rsidRDefault="009C0BFF" w:rsidP="009C0BFF">
      <w:pPr>
        <w:ind w:firstLineChars="200" w:firstLine="420"/>
      </w:pPr>
      <w:r>
        <w:rPr>
          <w:rFonts w:hint="eastAsia"/>
        </w:rPr>
        <w:t>今年以来</w:t>
      </w:r>
      <w:r>
        <w:t>,</w:t>
      </w:r>
      <w:r>
        <w:t>包头稀土高新区认真贯彻</w:t>
      </w:r>
      <w:r>
        <w:t>“</w:t>
      </w:r>
      <w:r>
        <w:t>人民城市人民建，人民城市人民管</w:t>
      </w:r>
      <w:r>
        <w:t>”</w:t>
      </w:r>
      <w:r>
        <w:t>的工作理念，把加强城市精细化管理作为保障和改善民生的重要举措，下足绣花功夫，创新治理模式，汇聚起创建全国文明城市的澎湃合力</w:t>
      </w:r>
      <w:r>
        <w:t>,</w:t>
      </w:r>
      <w:r>
        <w:t>不断推进辖区文明水平持续提升。</w:t>
      </w:r>
    </w:p>
    <w:p w:rsidR="009C0BFF" w:rsidRDefault="009C0BFF" w:rsidP="009C0BFF">
      <w:pPr>
        <w:ind w:firstLineChars="200" w:firstLine="420"/>
      </w:pPr>
      <w:r>
        <w:rPr>
          <w:rFonts w:hint="eastAsia"/>
        </w:rPr>
        <w:t>对症开方</w:t>
      </w:r>
      <w:r>
        <w:t xml:space="preserve"> </w:t>
      </w:r>
      <w:r>
        <w:t>抓紧抓实薄弱环节</w:t>
      </w:r>
    </w:p>
    <w:p w:rsidR="009C0BFF" w:rsidRDefault="009C0BFF" w:rsidP="009C0BFF">
      <w:pPr>
        <w:ind w:firstLineChars="200" w:firstLine="420"/>
      </w:pPr>
      <w:r>
        <w:rPr>
          <w:rFonts w:hint="eastAsia"/>
        </w:rPr>
        <w:t>连月来</w:t>
      </w:r>
      <w:r>
        <w:t>,</w:t>
      </w:r>
      <w:r>
        <w:t>在城市精细化管理工作中</w:t>
      </w:r>
      <w:r>
        <w:t>,</w:t>
      </w:r>
      <w:r>
        <w:t>包头稀土高新区坚持问题导向，突出重点，认真抓好背街小巷、小区、行政村等区域薄弱环节集中整治。</w:t>
      </w:r>
    </w:p>
    <w:p w:rsidR="009C0BFF" w:rsidRDefault="009C0BFF" w:rsidP="009C0BFF">
      <w:pPr>
        <w:ind w:firstLineChars="200" w:firstLine="420"/>
      </w:pPr>
      <w:r>
        <w:rPr>
          <w:rFonts w:hint="eastAsia"/>
        </w:rPr>
        <w:t>由创城办牵头成立督查组，对各部门单位日常创城业务工作开展情况进行常态化督查，针对小区、背街小巷、城乡接合部、农贸市场周边等薄弱环节开展专项督查，每周印发督查通报和专报，每月整理和提交分析报告，紧盯各领域突出问题，推动各部门单位履职尽责全力化解。</w:t>
      </w:r>
    </w:p>
    <w:p w:rsidR="009C0BFF" w:rsidRDefault="009C0BFF" w:rsidP="009C0BFF">
      <w:pPr>
        <w:ind w:firstLineChars="200" w:firstLine="420"/>
      </w:pPr>
      <w:r>
        <w:rPr>
          <w:rFonts w:hint="eastAsia"/>
        </w:rPr>
        <w:t>为提升小区物业管理水平，自</w:t>
      </w:r>
      <w:r>
        <w:t>5</w:t>
      </w:r>
      <w:r>
        <w:t>月</w:t>
      </w:r>
      <w:r>
        <w:t>19</w:t>
      </w:r>
      <w:r>
        <w:t>日起，包头稀土高新区住建局工作人员全部下沉社区，配合各镇、街道办事处、社区居委会，认真分析住宅小区现状，查找问题，提出对策，推进小区综合治理见成效。</w:t>
      </w:r>
    </w:p>
    <w:p w:rsidR="009C0BFF" w:rsidRDefault="009C0BFF" w:rsidP="009C0BFF">
      <w:pPr>
        <w:ind w:firstLineChars="200" w:firstLine="420"/>
      </w:pPr>
      <w:r>
        <w:rPr>
          <w:rFonts w:hint="eastAsia"/>
        </w:rPr>
        <w:t>集中整治背街小巷，截至目前</w:t>
      </w:r>
      <w:r>
        <w:t>,</w:t>
      </w:r>
      <w:r>
        <w:t>累计清理整治各类市容市貌问题</w:t>
      </w:r>
      <w:r>
        <w:t>6000</w:t>
      </w:r>
      <w:r>
        <w:t>余处，督促规范摆放共享单车</w:t>
      </w:r>
      <w:r>
        <w:t>1500</w:t>
      </w:r>
      <w:r>
        <w:t>余处</w:t>
      </w:r>
      <w:r>
        <w:t>;</w:t>
      </w:r>
      <w:r>
        <w:t>开展便民市场周边市容环境综合整治专项行动</w:t>
      </w:r>
      <w:r>
        <w:t>12</w:t>
      </w:r>
      <w:r>
        <w:t>次，检查便民市场管理情况</w:t>
      </w:r>
      <w:r>
        <w:t>52</w:t>
      </w:r>
      <w:r>
        <w:t>次，累计清理整治校园周边各类问题</w:t>
      </w:r>
      <w:r>
        <w:t>60</w:t>
      </w:r>
      <w:r>
        <w:t>余处。扎实开展农村人居环境提升行动</w:t>
      </w:r>
      <w:r>
        <w:t>,</w:t>
      </w:r>
      <w:r>
        <w:t>整治武银福窑村二水厂西墙外空地、赵家营村东侧空地等</w:t>
      </w:r>
      <w:r>
        <w:t>6</w:t>
      </w:r>
      <w:r>
        <w:t>处空地垃圾、清理垃圾</w:t>
      </w:r>
      <w:r>
        <w:t>35</w:t>
      </w:r>
      <w:r>
        <w:t>余立方米。</w:t>
      </w:r>
    </w:p>
    <w:p w:rsidR="009C0BFF" w:rsidRDefault="009C0BFF" w:rsidP="009C0BFF">
      <w:pPr>
        <w:ind w:firstLineChars="200" w:firstLine="420"/>
      </w:pPr>
      <w:r>
        <w:rPr>
          <w:rFonts w:hint="eastAsia"/>
        </w:rPr>
        <w:t>包联推进</w:t>
      </w:r>
      <w:r>
        <w:t xml:space="preserve"> </w:t>
      </w:r>
      <w:r>
        <w:t>巩固提升创建成效</w:t>
      </w:r>
    </w:p>
    <w:p w:rsidR="009C0BFF" w:rsidRDefault="009C0BFF" w:rsidP="009C0BFF">
      <w:pPr>
        <w:ind w:firstLineChars="200" w:firstLine="420"/>
      </w:pPr>
      <w:r>
        <w:rPr>
          <w:rFonts w:hint="eastAsia"/>
        </w:rPr>
        <w:t>强化指导、分类督查，巩固提升创建成效。今年以来</w:t>
      </w:r>
      <w:r>
        <w:t>,</w:t>
      </w:r>
      <w:r>
        <w:t>包头稀土高新区构建了</w:t>
      </w:r>
      <w:r>
        <w:t>“</w:t>
      </w:r>
      <w:r>
        <w:t>党委统一领导，党政齐抓共管，文明办协调指挥，部门各司其职，社会共同参与</w:t>
      </w:r>
      <w:r>
        <w:t>”</w:t>
      </w:r>
      <w:r>
        <w:t>的领导体制和工作机制，对标文明城市创建</w:t>
      </w:r>
      <w:r>
        <w:t>“</w:t>
      </w:r>
      <w:r>
        <w:t>十大行动</w:t>
      </w:r>
      <w:r>
        <w:t>”</w:t>
      </w:r>
      <w:r>
        <w:t>标准</w:t>
      </w:r>
      <w:r>
        <w:t>,</w:t>
      </w:r>
      <w:r>
        <w:t>每月组织十大行动牵头单位召开一次联席会，推动整改工作有效开展。</w:t>
      </w:r>
    </w:p>
    <w:p w:rsidR="009C0BFF" w:rsidRDefault="009C0BFF" w:rsidP="009C0BFF">
      <w:pPr>
        <w:ind w:firstLineChars="200" w:firstLine="420"/>
      </w:pPr>
      <w:r>
        <w:rPr>
          <w:rFonts w:hint="eastAsia"/>
        </w:rPr>
        <w:t>细化包联单位工作职责和任务，积极开展建设一组宣传栏，召开一次恳谈会，根据小区内居民年龄、职业、文化程度等构成要素每月策划组织一次文化体育竞赛活动，每周组织开展一次主题义务劳动，每逢固定假日或传统节日组织相应主题的居民主题联谊活动的“五个一”活动，充分发挥包联单位在包头市文明城市创建工作中的引领带动作用</w:t>
      </w:r>
      <w:r>
        <w:t>;</w:t>
      </w:r>
      <w:r>
        <w:t>从城市交通、公共服务、社会治安等群众反映强烈的问题入手，从背街小巷、城郊接合部等难点部位突破，通过环境卫生治</w:t>
      </w:r>
      <w:r>
        <w:t>“</w:t>
      </w:r>
      <w:r>
        <w:t>脏</w:t>
      </w:r>
      <w:r>
        <w:t>”</w:t>
      </w:r>
      <w:r>
        <w:t>、公共秩序治</w:t>
      </w:r>
      <w:r>
        <w:t>“</w:t>
      </w:r>
      <w:r>
        <w:t>乱</w:t>
      </w:r>
      <w:r>
        <w:t>”</w:t>
      </w:r>
      <w:r>
        <w:t>、窗口服务治</w:t>
      </w:r>
      <w:r>
        <w:t>“</w:t>
      </w:r>
      <w:r>
        <w:t>差</w:t>
      </w:r>
      <w:r>
        <w:t>”</w:t>
      </w:r>
      <w:r>
        <w:t>、生态环境治</w:t>
      </w:r>
      <w:r>
        <w:t>“</w:t>
      </w:r>
      <w:r>
        <w:t>污</w:t>
      </w:r>
      <w:r>
        <w:t>”</w:t>
      </w:r>
      <w:r>
        <w:t>，推动城市环境更加干净整洁、优美秀丽</w:t>
      </w:r>
      <w:r>
        <w:rPr>
          <w:rFonts w:hint="eastAsia"/>
        </w:rPr>
        <w:t>。</w:t>
      </w:r>
    </w:p>
    <w:p w:rsidR="009C0BFF" w:rsidRDefault="009C0BFF" w:rsidP="009C0BFF">
      <w:pPr>
        <w:ind w:firstLineChars="200" w:firstLine="420"/>
      </w:pPr>
      <w:r>
        <w:rPr>
          <w:rFonts w:hint="eastAsia"/>
        </w:rPr>
        <w:t>巩固“精细化”工作格局，完善“网格化”管理模式。下一步</w:t>
      </w:r>
      <w:r>
        <w:t>,</w:t>
      </w:r>
      <w:r>
        <w:t>包头稀土高新区将突出重点、打造亮点、补齐短板，全力推动城市精细化管理水平再上新台阶</w:t>
      </w:r>
      <w:r>
        <w:t>,</w:t>
      </w:r>
      <w:r>
        <w:t>切实提高人民群众的幸福感、获得感和安全感。</w:t>
      </w:r>
    </w:p>
    <w:p w:rsidR="009C0BFF" w:rsidRDefault="009C0BFF" w:rsidP="00885044">
      <w:pPr>
        <w:ind w:firstLine="420"/>
        <w:jc w:val="right"/>
      </w:pPr>
      <w:r w:rsidRPr="00885044">
        <w:rPr>
          <w:rFonts w:hint="eastAsia"/>
        </w:rPr>
        <w:t>包头稀土高新区</w:t>
      </w:r>
      <w:r>
        <w:rPr>
          <w:rFonts w:hint="eastAsia"/>
        </w:rPr>
        <w:t>2023-6-30</w:t>
      </w:r>
    </w:p>
    <w:p w:rsidR="009C0BFF" w:rsidRDefault="009C0BFF" w:rsidP="00724CC5">
      <w:pPr>
        <w:sectPr w:rsidR="009C0BFF" w:rsidSect="00724CC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7FB7" w:rsidRDefault="00BE7FB7"/>
    <w:sectPr w:rsidR="00BE7F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0BFF"/>
    <w:rsid w:val="009C0BFF"/>
    <w:rsid w:val="00BE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0BF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C0BF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1011</Characters>
  <Application>Microsoft Office Word</Application>
  <DocSecurity>0</DocSecurity>
  <Lines>8</Lines>
  <Paragraphs>2</Paragraphs>
  <ScaleCrop>false</ScaleCrop>
  <Company>Microsoft</Company>
  <LinksUpToDate>false</LinksUpToDate>
  <CharactersWithSpaces>1186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2023-07-07T00:46:00Z</dcterms:created>
</cp:coreProperties>
</file>