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1340" w:rsidRDefault="00101340" w:rsidP="00DA7CBB">
      <w:pPr>
        <w:pStyle w:val="1"/>
      </w:pPr>
      <w:r w:rsidRPr="00DA7CBB">
        <w:rPr>
          <w:rFonts w:hint="eastAsia"/>
        </w:rPr>
        <w:t>科学评价</w:t>
      </w:r>
      <w:r w:rsidRPr="00DA7CBB">
        <w:t xml:space="preserve"> 精准画像</w:t>
      </w:r>
      <w:r w:rsidRPr="00DA7CBB">
        <w:t>——</w:t>
      </w:r>
      <w:r w:rsidRPr="00DA7CBB">
        <w:t>山东省潍坊市审计局深化领导干部经济责任审计实践探索</w:t>
      </w:r>
    </w:p>
    <w:p w:rsidR="00101340" w:rsidRDefault="00101340" w:rsidP="00101340">
      <w:pPr>
        <w:ind w:firstLineChars="200" w:firstLine="420"/>
      </w:pPr>
      <w:r>
        <w:rPr>
          <w:rFonts w:hint="eastAsia"/>
        </w:rPr>
        <w:t>中共中央办公厅、国务院办公厅印发的《党政主要领导干部和国有企事业单位主要领导人员经济责任审计规定》</w:t>
      </w:r>
      <w:r>
        <w:t>(</w:t>
      </w:r>
      <w:r>
        <w:t>以下简称</w:t>
      </w:r>
      <w:r>
        <w:t>“</w:t>
      </w:r>
      <w:r>
        <w:t>两办《规定》</w:t>
      </w:r>
      <w:r>
        <w:t>”)</w:t>
      </w:r>
      <w:r>
        <w:t>进一步明确了经济责任审计工作的指导思想和职责定位，优化了组织协调机制，规范了审计实施、审计评价、审计结果运用等工作流程。审计评价作为经济责任审计的核心环节，决定着审计工作的成效。两办《规定》在评价内容、责任界定、评价要求等方面都做出了新规定，提出了新要求。</w:t>
      </w:r>
    </w:p>
    <w:p w:rsidR="00101340" w:rsidRDefault="00101340" w:rsidP="00101340">
      <w:pPr>
        <w:ind w:firstLineChars="200" w:firstLine="420"/>
      </w:pPr>
      <w:r>
        <w:rPr>
          <w:rFonts w:hint="eastAsia"/>
        </w:rPr>
        <w:t>山东省潍坊市审计局创新审计评价方式，形成包括履责评价、定责的主要问题、履职风险点三部分内容的审计情况，对经济责任审计对象进行“精准画像”。审计组形成的“精准画像”由经济责任审计科和业务科室分管领导层层把关，经审计业务会议集体研究、主要负责人签发后，按程序报市委、市政府主要领导和干部管理监督等部门。</w:t>
      </w:r>
      <w:r>
        <w:t>2021</w:t>
      </w:r>
      <w:r>
        <w:t>年以来，潍坊市审计局累计报送</w:t>
      </w:r>
      <w:r>
        <w:t>“</w:t>
      </w:r>
      <w:r>
        <w:t>精准画像</w:t>
      </w:r>
      <w:r>
        <w:t>”6</w:t>
      </w:r>
      <w:r>
        <w:t>批次</w:t>
      </w:r>
      <w:r>
        <w:t>48</w:t>
      </w:r>
      <w:r>
        <w:t>份，成为领导干部考核、任免、奖惩的重要参考；建立经济责任审计对象库，实现对全市</w:t>
      </w:r>
      <w:r>
        <w:t>300</w:t>
      </w:r>
      <w:r>
        <w:t>余名市管干部的分类管理。基于</w:t>
      </w:r>
      <w:r>
        <w:t>“</w:t>
      </w:r>
      <w:r>
        <w:t>精准画像</w:t>
      </w:r>
      <w:r>
        <w:t>”</w:t>
      </w:r>
      <w:r>
        <w:t>的相关探索提高了经济责任审计质效</w:t>
      </w:r>
      <w:r>
        <w:rPr>
          <w:rFonts w:hint="eastAsia"/>
        </w:rPr>
        <w:t>。</w:t>
      </w:r>
    </w:p>
    <w:p w:rsidR="00101340" w:rsidRDefault="00101340" w:rsidP="00101340">
      <w:pPr>
        <w:ind w:firstLineChars="200" w:firstLine="420"/>
      </w:pPr>
      <w:r>
        <w:rPr>
          <w:rFonts w:hint="eastAsia"/>
        </w:rPr>
        <w:t>立足新发展阶段，以“精准画像”满足现实需要</w:t>
      </w:r>
    </w:p>
    <w:p w:rsidR="00101340" w:rsidRDefault="00101340" w:rsidP="00101340">
      <w:pPr>
        <w:ind w:firstLineChars="200" w:firstLine="420"/>
      </w:pPr>
      <w:r>
        <w:rPr>
          <w:rFonts w:hint="eastAsia"/>
        </w:rPr>
        <w:t>实行“精准画像”是准确把握经济责任审计定位，践行新发展理念的必然要求。经济责任审计是中国特色社会主义审计制度的重要组成部分，是全面从严治党的重要制度安排。审计评价作为经济责任审计的核心环节，能否切实发挥作用，关系到经济责任审计监督效能的发挥。实行“精准画像”是提升经济责任审计工作质效的具体实践。</w:t>
      </w:r>
    </w:p>
    <w:p w:rsidR="00101340" w:rsidRDefault="00101340" w:rsidP="00101340">
      <w:pPr>
        <w:ind w:firstLineChars="200" w:firstLine="420"/>
      </w:pPr>
      <w:r>
        <w:rPr>
          <w:rFonts w:hint="eastAsia"/>
        </w:rPr>
        <w:t>实行“精准画像”是贯彻落实上级关于经济责任审计工作的新要求，是提升审计工作质效的客观需求。山东省委审计委员会办公室指出，加大审计评价方面的创新力度，探索个性化、结论性评价方式。《山东省经责审计工作三年行动计划》提出的主要任务中，明确“审计评价内容更加富有个性”等要求，旨在为干部监督管理部门提供更直观、更专业、更有价值的参考依据。审计评价水平的高低，既体现审计工作质量的好坏，又关系审计部门的形象和公信力。现实中，由于审计定位不够准确、责任界定不够科学、评价标准不够统一等原因，审计评价还存在一些不足之处。实行“精准画像”是贯彻落实上级关于创新审计评价方式要求，更好服务干部监督管理的迫切需要。</w:t>
      </w:r>
    </w:p>
    <w:p w:rsidR="00101340" w:rsidRDefault="00101340" w:rsidP="00101340">
      <w:pPr>
        <w:ind w:firstLineChars="200" w:firstLine="420"/>
      </w:pPr>
      <w:r>
        <w:rPr>
          <w:rFonts w:hint="eastAsia"/>
        </w:rPr>
        <w:t>实行“精准画像”是贯彻落实“三个区分开来”，鼓励干部干事创业的重要举措。不同于其他类型的审计报告，经济责任审计报告中，评价作为审计结果报告的重要组成部分归入领导干部个人档案，关系着被审计领导干部的考核、奖惩和选拔任用，必须慎重对待。做出客观公正、实事求是的审计评价，实行“精准画像”是科学评价领导干部，促进领导干部履职尽责、担当作为的重要举措。</w:t>
      </w:r>
    </w:p>
    <w:p w:rsidR="00101340" w:rsidRDefault="00101340" w:rsidP="00101340">
      <w:pPr>
        <w:ind w:firstLineChars="200" w:firstLine="420"/>
      </w:pPr>
      <w:r>
        <w:rPr>
          <w:rFonts w:hint="eastAsia"/>
        </w:rPr>
        <w:t>围绕“四个问题”，找准“精准画像”的着力点</w:t>
      </w:r>
    </w:p>
    <w:p w:rsidR="00101340" w:rsidRDefault="00101340" w:rsidP="00101340">
      <w:pPr>
        <w:ind w:firstLineChars="200" w:firstLine="420"/>
      </w:pPr>
      <w:r>
        <w:rPr>
          <w:rFonts w:hint="eastAsia"/>
        </w:rPr>
        <w:t>“精准画像”应具备问题精准、责任清楚、评价恰当、特点鲜明等特点。如何实现“精准画像”，为干部监管部门提供可靠、可用的结果？潍坊市审计局紧紧围绕领导干部“经济责任”这条主线，坚持“有权就有责、权责要对等”的原则，在审计过程中准确把握，科学运用，立足领导干部应该干什么、干了什么、怎么干、干得怎么样四个问题，精准发力，分步实施，实现“精准画像”。</w:t>
      </w:r>
    </w:p>
    <w:p w:rsidR="00101340" w:rsidRDefault="00101340" w:rsidP="00101340">
      <w:pPr>
        <w:ind w:firstLineChars="200" w:firstLine="420"/>
      </w:pPr>
      <w:r>
        <w:rPr>
          <w:rFonts w:hint="eastAsia"/>
        </w:rPr>
        <w:t>研究“应该干什么”，</w:t>
      </w:r>
      <w:r>
        <w:t xml:space="preserve"> </w:t>
      </w:r>
      <w:r>
        <w:t>明确审计重点。潍坊市审计局通过研究领导干部履行经济责任的特点，弄清领导干部</w:t>
      </w:r>
      <w:r>
        <w:t>“</w:t>
      </w:r>
      <w:r>
        <w:t>应该干什么</w:t>
      </w:r>
      <w:r>
        <w:t>”</w:t>
      </w:r>
      <w:r>
        <w:t>，确定审计重点的关键。重点研究领导干部履行经济责任所涉及的重大政策、改革要求、发展方向，领导干部管辖领域和相关地区的部门规划、行业规划、地区规划、预算安排、项目计划等，了解掌握所审计领域的历史沿革、发展现状、改革方向以及改革中的重点、难点、焦点、盲点问题，捕捉敏感点，更好突出审计重点。</w:t>
      </w:r>
    </w:p>
    <w:p w:rsidR="00101340" w:rsidRDefault="00101340" w:rsidP="00101340">
      <w:pPr>
        <w:ind w:firstLineChars="200" w:firstLine="420"/>
      </w:pPr>
      <w:r>
        <w:rPr>
          <w:rFonts w:hint="eastAsia"/>
        </w:rPr>
        <w:t>聚焦“干了什么”，明确审计范围。潍坊市审计局深刻认识到，经济责任是领导干部任职期间对其管辖范围内有关经济活动应当履行的责任，核心内容是贯彻执行党和国家经济方针政策及决策部署，推动经济和社会事业发展，管理公共资金、国有资产、国有资源，防控重大风险等。结合前期调查研究情况及岗位性质和工作实际，准确把握领导干部履行经济责任的边界范围，聚焦“干了什么”，系统了解履职尽责全过程，梳理履职尽责中的重要领域和重大事项，明确审计范围。</w:t>
      </w:r>
    </w:p>
    <w:p w:rsidR="00101340" w:rsidRDefault="00101340" w:rsidP="00101340">
      <w:pPr>
        <w:ind w:firstLineChars="200" w:firstLine="420"/>
      </w:pPr>
      <w:r>
        <w:rPr>
          <w:rFonts w:hint="eastAsia"/>
        </w:rPr>
        <w:t>审查“怎么干”，揭示主要问题。潍坊市审计局把发现并揭示问题作为推动解决问题的关键和前提，以及审计评价的基础和重要依据。坚持问题导向，紧扣履职特点，围绕审计重点，审查领导干部“怎么干”，揭示存在的重大问题。同时，紧紧围绕“科学审计评价”的目标，将问题审深审透，并深入分析问题产生的历史背景、决策过程、性质、后果以及领导干部实际所起的作用，力求定性准确恰当、证据充分，为“精准画像”提供可靠依据。</w:t>
      </w:r>
    </w:p>
    <w:p w:rsidR="00101340" w:rsidRDefault="00101340" w:rsidP="00101340">
      <w:pPr>
        <w:ind w:firstLineChars="200" w:firstLine="420"/>
      </w:pPr>
      <w:r>
        <w:rPr>
          <w:rFonts w:hint="eastAsia"/>
        </w:rPr>
        <w:t>回答“干得怎么样”，做出科学评价。潍坊市审计局把审计评价作为经济责任审计的核心环节，审计现场结束后，基于审计结果对领导干部“干得怎么样”做出评价。在审计查证或者认定事实的基础上，按照“三个区分开来”，坚持历史全面客观的原则，实事求是地分析，以审定评，既揭示问题也肯定成绩，对领导干部履职尽责情况进行系统合理“精准画像”，做出科学评价。</w:t>
      </w:r>
    </w:p>
    <w:p w:rsidR="00101340" w:rsidRDefault="00101340" w:rsidP="00101340">
      <w:pPr>
        <w:ind w:firstLineChars="200" w:firstLine="420"/>
      </w:pPr>
      <w:r>
        <w:rPr>
          <w:rFonts w:hint="eastAsia"/>
        </w:rPr>
        <w:t>做好“三个强化”，为“精准画像”赋予新动能</w:t>
      </w:r>
    </w:p>
    <w:p w:rsidR="00101340" w:rsidRDefault="00101340" w:rsidP="00101340">
      <w:pPr>
        <w:ind w:firstLineChars="200" w:firstLine="420"/>
      </w:pPr>
      <w:r>
        <w:t>2021</w:t>
      </w:r>
      <w:r>
        <w:t>年年初，潍坊市审计局提出经济责任审计增加</w:t>
      </w:r>
      <w:r>
        <w:t>“</w:t>
      </w:r>
      <w:r>
        <w:t>精准画像</w:t>
      </w:r>
      <w:r>
        <w:t>”</w:t>
      </w:r>
      <w:r>
        <w:t>环节，将</w:t>
      </w:r>
      <w:r>
        <w:t>“</w:t>
      </w:r>
      <w:r>
        <w:t>精准画像</w:t>
      </w:r>
      <w:r>
        <w:t>”</w:t>
      </w:r>
      <w:r>
        <w:t>会同审计结果报告，报市委、市政府主要领导审阅。这一探索被纳入《</w:t>
      </w:r>
      <w:r>
        <w:t>“</w:t>
      </w:r>
      <w:r>
        <w:t>十四五</w:t>
      </w:r>
      <w:r>
        <w:t>”</w:t>
      </w:r>
      <w:r>
        <w:t>潍坊审计工作发展规划》。潍坊市审计局从做好</w:t>
      </w:r>
      <w:r>
        <w:t>“</w:t>
      </w:r>
      <w:r>
        <w:t>三个强化</w:t>
      </w:r>
      <w:r>
        <w:t>”</w:t>
      </w:r>
      <w:r>
        <w:t>入手，助力提升</w:t>
      </w:r>
      <w:r>
        <w:t>“</w:t>
      </w:r>
      <w:r>
        <w:t>精准画像</w:t>
      </w:r>
      <w:r>
        <w:t>”</w:t>
      </w:r>
      <w:r>
        <w:t>水平。</w:t>
      </w:r>
    </w:p>
    <w:p w:rsidR="00101340" w:rsidRDefault="00101340" w:rsidP="00101340">
      <w:pPr>
        <w:ind w:firstLineChars="200" w:firstLine="420"/>
      </w:pPr>
      <w:r>
        <w:rPr>
          <w:rFonts w:hint="eastAsia"/>
        </w:rPr>
        <w:t>强化源头管理，助力精准立项。潍坊市审计局不断提高政治站位，从服务党委和政府工作大局的角度选取项目，力求与宏观政策“同向”、与党委和政府思路“同步”、与重大决策部署“同频”、与重点工作和重大项目推进“同速”。潍坊市审计局坚持从立项源头抓起，创建领导干部审计对象分类管理库，将全市</w:t>
      </w:r>
      <w:r>
        <w:t>300</w:t>
      </w:r>
      <w:r>
        <w:t>余名市管干部纳入对象库，并制定实施审计对象分类管理办法，按照部门性质、重要性程度等因素有重点地开展经济责任审计。聚焦权力运行和责任落实，把重点放在掌握重要资源、公共资金和重大项目的重要部门与关键岗位上，发挥好每一个审计项目的效用。</w:t>
      </w:r>
      <w:r>
        <w:rPr>
          <w:rFonts w:hint="eastAsia"/>
        </w:rPr>
        <w:t>同时，推进关口前移，推动审计方式由以离任审计为主逐步向任中与离任审计相结合转变，连续两年任中审计项目占比达</w:t>
      </w:r>
      <w:r>
        <w:t>60%</w:t>
      </w:r>
      <w:r>
        <w:t>以上，优化了计划结构，发挥了过程监督优势，更好满足干部监督管理需要，增强了审计时效性。</w:t>
      </w:r>
    </w:p>
    <w:p w:rsidR="00101340" w:rsidRDefault="00101340" w:rsidP="00101340">
      <w:pPr>
        <w:ind w:firstLineChars="200" w:firstLine="420"/>
      </w:pPr>
      <w:r>
        <w:rPr>
          <w:rFonts w:hint="eastAsia"/>
        </w:rPr>
        <w:t>强化分析研究，突出审计重点。沿着“政治一政策一项目一资金”这条主线，建立政策和专项资金审计项目库，将政治要求、政策发布、项目确定、资金拨付在项目库中串联，整理汇集科技、教育、卫生健康、社会保障等</w:t>
      </w:r>
      <w:r>
        <w:t>9</w:t>
      </w:r>
      <w:r>
        <w:t>类政策、</w:t>
      </w:r>
      <w:r>
        <w:t>143</w:t>
      </w:r>
      <w:r>
        <w:t>项专项资金。根据被审计领导干部所在的行业、领域按需查询，为审计人员分析研究审计对象，沿着</w:t>
      </w:r>
      <w:r>
        <w:t>“</w:t>
      </w:r>
      <w:r>
        <w:t>资金一项目一政策一政治</w:t>
      </w:r>
      <w:r>
        <w:t>”</w:t>
      </w:r>
      <w:r>
        <w:t>这条线分析问题、提出建议，提供依据。同时，审前调查阶段，注重发挥联席会议平台作用，根据纪检监察、巡察或行业主管部门等其他监管中发现的问题，分析重大风险漏洞和薄弱环节，捕捉敏感点，突出审计重</w:t>
      </w:r>
      <w:r>
        <w:rPr>
          <w:rFonts w:hint="eastAsia"/>
        </w:rPr>
        <w:t>点。</w:t>
      </w:r>
    </w:p>
    <w:p w:rsidR="00101340" w:rsidRDefault="00101340" w:rsidP="00101340">
      <w:pPr>
        <w:ind w:firstLineChars="200" w:firstLine="420"/>
      </w:pPr>
      <w:r>
        <w:rPr>
          <w:rFonts w:hint="eastAsia"/>
        </w:rPr>
        <w:t>强化质量管控，助力审深审透。一是创新优化审计组织方式。探索具有潍坊特色的“集中审”“交叉审”“联动审”“延伸审”四种统筹模式，助力统筹审计资源，提高审计效率；创新实施“巡审同步”“先审后巡”“先巡后审”“抽调编组”四种巡审联动方式，得到了中央巡视办领导批示，被省委巡视办和省审计厅进行推广。二是推行“三张清单”，落实质量控制责任。建立审计组审核职责清单、业务科室复核职责清单、审理科室审理职责清单，明确各层级责任。三是创新业务会打分评议量化考核。严把审计文书质量审定关口，重新修订审计业务会议议事规则，创新实施业务会议打分评议制度，将评分结果纳入审计质量年度考核。四是探索实行审计项目后评估。通过对目标实现、实施质量、投入产出、成果开发等内容进行分析评估，查找不足，提高工作质效。</w:t>
      </w:r>
    </w:p>
    <w:p w:rsidR="00101340" w:rsidRDefault="00101340" w:rsidP="00DA7CBB">
      <w:pPr>
        <w:jc w:val="right"/>
      </w:pPr>
      <w:r w:rsidRPr="00DA7CBB">
        <w:rPr>
          <w:rFonts w:hint="eastAsia"/>
        </w:rPr>
        <w:t>潍坊市审计局</w:t>
      </w:r>
      <w:r>
        <w:rPr>
          <w:rFonts w:hint="eastAsia"/>
        </w:rPr>
        <w:t>2023-7-6</w:t>
      </w:r>
    </w:p>
    <w:p w:rsidR="00101340" w:rsidRDefault="00101340" w:rsidP="00EC18B9">
      <w:pPr>
        <w:sectPr w:rsidR="00101340" w:rsidSect="00EC18B9">
          <w:type w:val="continuous"/>
          <w:pgSz w:w="11906" w:h="16838"/>
          <w:pgMar w:top="1644" w:right="1236" w:bottom="1418" w:left="1814" w:header="851" w:footer="907" w:gutter="0"/>
          <w:pgNumType w:start="1"/>
          <w:cols w:space="720"/>
          <w:docGrid w:type="lines" w:linePitch="341" w:charSpace="2373"/>
        </w:sectPr>
      </w:pPr>
    </w:p>
    <w:p w:rsidR="0058498D" w:rsidRDefault="0058498D"/>
    <w:sectPr w:rsidR="0058498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01340"/>
    <w:rsid w:val="00101340"/>
    <w:rsid w:val="0058498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0134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0134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479</Words>
  <Characters>2735</Characters>
  <Application>Microsoft Office Word</Application>
  <DocSecurity>0</DocSecurity>
  <Lines>22</Lines>
  <Paragraphs>6</Paragraphs>
  <ScaleCrop>false</ScaleCrop>
  <Company>Microsoft</Company>
  <LinksUpToDate>false</LinksUpToDate>
  <CharactersWithSpaces>3208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2023-07-13T07:35:00Z</dcterms:created>
</cp:coreProperties>
</file>