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0ADF" w:rsidRDefault="00D50ADF" w:rsidP="00DA7CBB">
      <w:pPr>
        <w:pStyle w:val="1"/>
      </w:pPr>
      <w:r>
        <w:rPr>
          <w:rFonts w:hint="eastAsia"/>
        </w:rPr>
        <w:t>达州市通川区乡镇片区审计站村（社区）两委、集体经济组织负责人经济责任审计指导方案</w:t>
      </w:r>
    </w:p>
    <w:p w:rsidR="00D50ADF" w:rsidRDefault="00D50ADF" w:rsidP="00D50ADF">
      <w:pPr>
        <w:ind w:firstLineChars="200" w:firstLine="420"/>
      </w:pPr>
      <w:r>
        <w:rPr>
          <w:rFonts w:hint="eastAsia"/>
        </w:rPr>
        <w:t>为坚决贯彻落实习近平总书记关于“三农”工作重要论述和党中央、省委决策部署，防范农村风险挑战，扎实做好两项改革后续工作，推动基层治理现代化，根据《中华人民共和国村民委员会组织法》《审计署关于内部审计工作的规定》《农业部</w:t>
      </w:r>
      <w:r>
        <w:t xml:space="preserve"> </w:t>
      </w:r>
      <w:r>
        <w:t>财政部</w:t>
      </w:r>
      <w:r>
        <w:t xml:space="preserve"> </w:t>
      </w:r>
      <w:r>
        <w:t>民政部</w:t>
      </w:r>
      <w:r>
        <w:t xml:space="preserve"> </w:t>
      </w:r>
      <w:r>
        <w:t>审计署关于进一步加强和规范村级财务管理工作的意见》（农经发〔</w:t>
      </w:r>
      <w:r>
        <w:t>2013</w:t>
      </w:r>
      <w:r>
        <w:t>〕</w:t>
      </w:r>
      <w:r>
        <w:t>6</w:t>
      </w:r>
      <w:r>
        <w:t>号）《第</w:t>
      </w:r>
      <w:r>
        <w:t>2205</w:t>
      </w:r>
      <w:r>
        <w:t>号内部审计具体准则</w:t>
      </w:r>
      <w:r>
        <w:t>——</w:t>
      </w:r>
      <w:r>
        <w:t>经济责任审计》《四川省内部审计条例》《四川省农村集体经济组织条例》等有关规定，制定本指导方案。</w:t>
      </w:r>
    </w:p>
    <w:p w:rsidR="00D50ADF" w:rsidRDefault="00D50ADF" w:rsidP="00D50ADF">
      <w:pPr>
        <w:ind w:firstLineChars="200" w:firstLine="420"/>
      </w:pPr>
      <w:r>
        <w:rPr>
          <w:rFonts w:hint="eastAsia"/>
        </w:rPr>
        <w:t>一、审计目标</w:t>
      </w:r>
    </w:p>
    <w:p w:rsidR="00D50ADF" w:rsidRDefault="00D50ADF" w:rsidP="00D50ADF">
      <w:pPr>
        <w:ind w:firstLineChars="200" w:firstLine="420"/>
      </w:pPr>
      <w:r>
        <w:rPr>
          <w:rFonts w:hint="eastAsia"/>
        </w:rPr>
        <w:t>通过审计，进一步明确村（社区）干部任期内的经济责任，加强对权力的制约和监督，加强村（社区）干部党风廉政建设和基层组织建设，维护集体经济组织和村（居）民利益。强化乡镇内部审计监督作用，重点揭示与村（社区）两委、集体经济组织负责人履职相关的典型性和普遍性问题，推动审计整改和结果运用，促进履职尽责和担当作为，促进小微权力规范运行和反腐倡廉，促进基层组织规范管理和目标实现，积极为奋力打造成渝地区双城经济圈北翼振兴战略支点贡献内部审计力量。</w:t>
      </w:r>
    </w:p>
    <w:p w:rsidR="00D50ADF" w:rsidRDefault="00D50ADF" w:rsidP="00D50ADF">
      <w:pPr>
        <w:ind w:firstLineChars="200" w:firstLine="420"/>
      </w:pPr>
      <w:r>
        <w:rPr>
          <w:rFonts w:hint="eastAsia"/>
        </w:rPr>
        <w:t>二、审计对象及范围</w:t>
      </w:r>
    </w:p>
    <w:p w:rsidR="00D50ADF" w:rsidRDefault="00D50ADF" w:rsidP="00D50ADF">
      <w:pPr>
        <w:ind w:firstLineChars="200" w:firstLine="420"/>
      </w:pPr>
      <w:r>
        <w:rPr>
          <w:rFonts w:hint="eastAsia"/>
        </w:rPr>
        <w:t>（一）审计对象</w:t>
      </w:r>
    </w:p>
    <w:p w:rsidR="00D50ADF" w:rsidRDefault="00D50ADF" w:rsidP="00D50ADF">
      <w:pPr>
        <w:ind w:firstLineChars="200" w:firstLine="420"/>
      </w:pPr>
      <w:r>
        <w:rPr>
          <w:rFonts w:hint="eastAsia"/>
        </w:rPr>
        <w:t>各乡镇（街道）辖区内村（社区）两委、集体经济组织负责人（以下简称：村（社区）负责人），必要时，可延伸调查其他相关单位和个人。碑庙片区审计站审计</w:t>
      </w:r>
      <w:r>
        <w:t>3</w:t>
      </w:r>
      <w:r>
        <w:t>个村（社区），蒲家片区审计站审计</w:t>
      </w:r>
      <w:r>
        <w:t>1</w:t>
      </w:r>
      <w:r>
        <w:t>个村（社区），朝阳片区审计站审计</w:t>
      </w:r>
      <w:r>
        <w:t>2</w:t>
      </w:r>
      <w:r>
        <w:t>个村（社区），凤北片区审计站审计</w:t>
      </w:r>
      <w:r>
        <w:t>2</w:t>
      </w:r>
      <w:r>
        <w:t>个村（社区）。</w:t>
      </w:r>
    </w:p>
    <w:p w:rsidR="00D50ADF" w:rsidRDefault="00D50ADF" w:rsidP="00D50ADF">
      <w:pPr>
        <w:ind w:firstLineChars="200" w:firstLine="420"/>
      </w:pPr>
      <w:r>
        <w:rPr>
          <w:rFonts w:hint="eastAsia"/>
        </w:rPr>
        <w:t>（二）审计范围</w:t>
      </w:r>
    </w:p>
    <w:p w:rsidR="00D50ADF" w:rsidRDefault="00D50ADF" w:rsidP="00D50ADF">
      <w:pPr>
        <w:ind w:firstLineChars="200" w:firstLine="420"/>
      </w:pPr>
      <w:r>
        <w:rPr>
          <w:rFonts w:hint="eastAsia"/>
        </w:rPr>
        <w:t>重点检查村（社区）负责人任职以来经济责任履职情况，包括：村（社区）贯彻执行党和国家经济方针政策、决策部署及推动当地经济社会发展情况，重大经济事项决策、执行和效果情况，财务管理和内部控制情况，落实党风廉政建设责任和个人廉洁情况，以往审计发现问题整改情况等有关内容。同时延伸对</w:t>
      </w:r>
      <w:r>
        <w:t>30%</w:t>
      </w:r>
      <w:r>
        <w:t>村（居）民小组进行审计，未单独建账的村（居）民小组，重点关注村（居）民小组集体部分资金收支情况，必要时可根据实际情况追溯和延伸。</w:t>
      </w:r>
    </w:p>
    <w:p w:rsidR="00D50ADF" w:rsidRDefault="00D50ADF" w:rsidP="00D50ADF">
      <w:pPr>
        <w:ind w:firstLineChars="200" w:firstLine="420"/>
      </w:pPr>
      <w:r>
        <w:rPr>
          <w:rFonts w:hint="eastAsia"/>
        </w:rPr>
        <w:t>三、审计内容和重点</w:t>
      </w:r>
    </w:p>
    <w:p w:rsidR="00D50ADF" w:rsidRDefault="00D50ADF" w:rsidP="00D50ADF">
      <w:pPr>
        <w:ind w:firstLineChars="200" w:firstLine="420"/>
      </w:pPr>
      <w:r>
        <w:rPr>
          <w:rFonts w:hint="eastAsia"/>
        </w:rPr>
        <w:t>（一）贯彻执行重大经济方针政策和决策部署及推动当地经济社会发展情况</w:t>
      </w:r>
    </w:p>
    <w:p w:rsidR="00D50ADF" w:rsidRDefault="00D50ADF" w:rsidP="00D50ADF">
      <w:pPr>
        <w:ind w:firstLineChars="200" w:firstLine="420"/>
      </w:pPr>
      <w:r>
        <w:t>1</w:t>
      </w:r>
      <w:r>
        <w:t>．两项改革落实情况。重点关注村（社区）两项改革政策落实情况，包括涉改村（社区）资产交接管理、资产盘活利用情况，揭示村（社区）资产交接不到位、长期闲置、产权不清、资产流失等问题。</w:t>
      </w:r>
    </w:p>
    <w:p w:rsidR="00D50ADF" w:rsidRDefault="00D50ADF" w:rsidP="00D50ADF">
      <w:pPr>
        <w:ind w:firstLineChars="200" w:firstLine="420"/>
      </w:pPr>
      <w:r>
        <w:t>2</w:t>
      </w:r>
      <w:r>
        <w:t>．脱贫攻坚与乡村振兴衔接政策落实情况。重点关注村（社区）集体经济发展、项目建设、集体经济发展基金和中省发展集体经济试点项目资金使用情况，揭示村（社区）集体经济发展无序、无效益、收益未到账、分配不合规，</w:t>
      </w:r>
      <w:r>
        <w:t>“</w:t>
      </w:r>
      <w:r>
        <w:t>一村一项目</w:t>
      </w:r>
      <w:r>
        <w:t>”</w:t>
      </w:r>
      <w:r>
        <w:t>推进缓慢、项目建设程序不合规和推进缓慢等问题。</w:t>
      </w:r>
    </w:p>
    <w:p w:rsidR="00D50ADF" w:rsidRDefault="00D50ADF" w:rsidP="00D50ADF">
      <w:pPr>
        <w:ind w:firstLineChars="200" w:firstLine="420"/>
      </w:pPr>
      <w:r>
        <w:t>3</w:t>
      </w:r>
      <w:r>
        <w:t>．自然资源和生态环境保护政策落实情况。重点关注村（社区）田长制、河长制、林长制落实情况，揭示村（社区）耕地、水、森林资源监护不到位，未及时上报非农化、非法采砂、水质污染严重、污水直排、河道堵塞、河边违建等问题，擅自提取或超比例提取集体森林生态效益补偿资金。</w:t>
      </w:r>
    </w:p>
    <w:p w:rsidR="00D50ADF" w:rsidRDefault="00D50ADF" w:rsidP="00D50ADF">
      <w:pPr>
        <w:ind w:firstLineChars="200" w:firstLine="420"/>
      </w:pPr>
      <w:r>
        <w:t>4</w:t>
      </w:r>
      <w:r>
        <w:t>．民生保障政策落实情况。重点关注村（社区）民生补助资金申报审核程序、管理发放等情况，揭示村（社区）惠民补助资金申报审核部分程序欠缺或倒置、未按照</w:t>
      </w:r>
      <w:r>
        <w:t>“</w:t>
      </w:r>
      <w:r>
        <w:t>四议两公开</w:t>
      </w:r>
      <w:r>
        <w:t>”</w:t>
      </w:r>
      <w:r>
        <w:t>进行决议、村（社区）干部优亲厚友、虚报冒领惠民补助资金等问题。</w:t>
      </w:r>
    </w:p>
    <w:p w:rsidR="00D50ADF" w:rsidRDefault="00D50ADF" w:rsidP="00D50ADF">
      <w:pPr>
        <w:ind w:firstLineChars="200" w:firstLine="420"/>
      </w:pPr>
      <w:r>
        <w:t>5</w:t>
      </w:r>
      <w:r>
        <w:t>．目标任务完成情况。重点关注上级下达村（社区）农业生产目标任务和居民增收目标任务完成情况，揭示村（社区）干部动员宣传不力，未完成玉米、大豆、稻谷等农业生产目标。</w:t>
      </w:r>
    </w:p>
    <w:p w:rsidR="00D50ADF" w:rsidRDefault="00D50ADF" w:rsidP="00D50ADF">
      <w:pPr>
        <w:ind w:firstLineChars="200" w:firstLine="420"/>
      </w:pPr>
      <w:r>
        <w:rPr>
          <w:rFonts w:hint="eastAsia"/>
        </w:rPr>
        <w:t>（二）重大经济事项决策、执行和效果情况</w:t>
      </w:r>
    </w:p>
    <w:p w:rsidR="00D50ADF" w:rsidRDefault="00D50ADF" w:rsidP="00D50ADF">
      <w:pPr>
        <w:ind w:firstLineChars="200" w:firstLine="420"/>
      </w:pPr>
      <w:r>
        <w:t>1</w:t>
      </w:r>
      <w:r>
        <w:t>．重大经济事项</w:t>
      </w:r>
      <w:r>
        <w:t>“</w:t>
      </w:r>
      <w:r>
        <w:t>四议</w:t>
      </w:r>
      <w:r>
        <w:t>”</w:t>
      </w:r>
      <w:r>
        <w:t>民主决策情况。重点关注村（社区）重大经济事项决策程序执行情况、决策事项类型、决策方式方法，揭示村（社区）决策内容不合规、群众切身利益密切相关的事项未进行民主决策、重大事项决策未广泛征求村民意见等问题。</w:t>
      </w:r>
    </w:p>
    <w:p w:rsidR="00D50ADF" w:rsidRDefault="00D50ADF" w:rsidP="00D50ADF">
      <w:pPr>
        <w:ind w:firstLineChars="200" w:firstLine="420"/>
      </w:pPr>
      <w:r>
        <w:t>2</w:t>
      </w:r>
      <w:r>
        <w:t>．村务公开情况。重点关注村务公开内容及形式，揭示村务公开内容不真实，</w:t>
      </w:r>
      <w:r>
        <w:t>“</w:t>
      </w:r>
      <w:r>
        <w:t>三重一大</w:t>
      </w:r>
      <w:r>
        <w:t>”</w:t>
      </w:r>
      <w:r>
        <w:t>、惠民惠农事项、财务、党务、贯彻上级政策方针等未公开，重大事项未在事前、事中、事后全过程公开，公开时间不达标等问题。</w:t>
      </w:r>
    </w:p>
    <w:p w:rsidR="00D50ADF" w:rsidRDefault="00D50ADF" w:rsidP="00D50ADF">
      <w:pPr>
        <w:ind w:firstLineChars="200" w:firstLine="420"/>
      </w:pPr>
      <w:r>
        <w:t>3</w:t>
      </w:r>
      <w:r>
        <w:t>．村务监督委员会运行情况。重点关注监委会成员组成及监督履职情况，揭示村（居）民会成员及近亲属担任村务监督委员会成员，监委会未对本村重大决策、财务、村务、村民理财等事项进行监督或参与监督未表明态度等问题。</w:t>
      </w:r>
    </w:p>
    <w:p w:rsidR="00D50ADF" w:rsidRDefault="00D50ADF" w:rsidP="00D50ADF">
      <w:pPr>
        <w:ind w:firstLineChars="200" w:firstLine="420"/>
      </w:pPr>
      <w:r>
        <w:rPr>
          <w:rFonts w:hint="eastAsia"/>
        </w:rPr>
        <w:t>（三）财务管理和内部控制情况</w:t>
      </w:r>
    </w:p>
    <w:p w:rsidR="00D50ADF" w:rsidRDefault="00D50ADF" w:rsidP="00D50ADF">
      <w:pPr>
        <w:ind w:firstLineChars="200" w:firstLine="420"/>
      </w:pPr>
      <w:r>
        <w:t>1</w:t>
      </w:r>
      <w:r>
        <w:t>．财务管理等内部控制制度建立及执行情况。重点关注财务管理等内部控制制度建立及执行情况，揭示村（社区）内控制度未建立健全、财务核算登记不及时不完整、档案资料管理不当、票据管理混乱、村与组账务不清等问题。</w:t>
      </w:r>
    </w:p>
    <w:p w:rsidR="00D50ADF" w:rsidRDefault="00D50ADF" w:rsidP="00D50ADF">
      <w:pPr>
        <w:ind w:firstLineChars="200" w:firstLine="420"/>
      </w:pPr>
      <w:r>
        <w:t>2</w:t>
      </w:r>
      <w:r>
        <w:t>．财务收支真实性、合规性。重点关注债权债务管理、往来账款清理登记、收支管理等情况，揭示村（社区）规避债权、虚构借款套取集体资金、违规举债担保、往来账款清理核销不及时、违规收费、私设</w:t>
      </w:r>
      <w:r>
        <w:t>“</w:t>
      </w:r>
      <w:r>
        <w:t>小金库</w:t>
      </w:r>
      <w:r>
        <w:t>”</w:t>
      </w:r>
      <w:r>
        <w:t>、公款私存、坐收坐支、大额现金支出、支出依据不充分等问题。</w:t>
      </w:r>
    </w:p>
    <w:p w:rsidR="00D50ADF" w:rsidRDefault="00D50ADF" w:rsidP="00D50ADF">
      <w:pPr>
        <w:ind w:firstLineChars="200" w:firstLine="420"/>
      </w:pPr>
      <w:r>
        <w:t>3</w:t>
      </w:r>
      <w:r>
        <w:t>．资产管理情况。重点关注集体资产购置、管理、处置情况，揭示集体资产购置或处置未经民主决策，购置资产价格明显高于市场价格，资产账实不符、账账不符，村干部或村民私分、侵占集体资产等问题。</w:t>
      </w:r>
    </w:p>
    <w:p w:rsidR="00D50ADF" w:rsidRDefault="00D50ADF" w:rsidP="00D50ADF">
      <w:pPr>
        <w:ind w:firstLineChars="200" w:firstLine="420"/>
      </w:pPr>
      <w:r>
        <w:rPr>
          <w:rFonts w:hint="eastAsia"/>
        </w:rPr>
        <w:t>（四）在经济活动中落实党风廉政建设责任和个人廉洁情况</w:t>
      </w:r>
    </w:p>
    <w:p w:rsidR="00D50ADF" w:rsidRDefault="00D50ADF" w:rsidP="00D50ADF">
      <w:pPr>
        <w:ind w:firstLineChars="200" w:firstLine="420"/>
      </w:pPr>
      <w:r>
        <w:t>1</w:t>
      </w:r>
      <w:r>
        <w:t>．党风廉政建设责任制的建立和落实情况。重点关注村（社区）两委班子、党员干部在党风廉政建设中的责任落实情况，是否存在在为群众办事时设置障碍，收取群众钱物、影响干群关系和破坏营商环境等情况，揭示村（社区）两委班子、党员干部在党风廉政建设中的责任未明确、人为设置障碍损害营商环境等问题。</w:t>
      </w:r>
    </w:p>
    <w:p w:rsidR="00D50ADF" w:rsidRDefault="00D50ADF" w:rsidP="00D50ADF">
      <w:pPr>
        <w:ind w:firstLineChars="200" w:firstLine="420"/>
      </w:pPr>
      <w:r>
        <w:t>2</w:t>
      </w:r>
      <w:r>
        <w:t>．个人廉洁情况。重点关注村（社区）干部是否利用职权之便谋取私利，揭示基层干部开具虚假发票骗取资金用于个人消费、优亲厚友、利用职务之便利益输送、利用手中权力</w:t>
      </w:r>
      <w:r>
        <w:t>“</w:t>
      </w:r>
      <w:r>
        <w:t>吃拿卡要</w:t>
      </w:r>
      <w:r>
        <w:t>”</w:t>
      </w:r>
      <w:r>
        <w:t>等问题。</w:t>
      </w:r>
    </w:p>
    <w:p w:rsidR="00D50ADF" w:rsidRDefault="00D50ADF" w:rsidP="00D50ADF">
      <w:pPr>
        <w:ind w:firstLineChars="200" w:firstLine="420"/>
      </w:pPr>
      <w:r>
        <w:rPr>
          <w:rFonts w:hint="eastAsia"/>
        </w:rPr>
        <w:t>（五）以往审计发现问题整改情况</w:t>
      </w:r>
    </w:p>
    <w:p w:rsidR="00D50ADF" w:rsidRDefault="00D50ADF" w:rsidP="00D50ADF">
      <w:pPr>
        <w:ind w:firstLineChars="200" w:firstLine="420"/>
      </w:pPr>
      <w:r>
        <w:rPr>
          <w:rFonts w:hint="eastAsia"/>
        </w:rPr>
        <w:t>重点检查被审计村（社区）主要负责人是否牵头制定整改方案及整改计划、制定相关整改措施，是否重视、部署审计查出问题整改，是否及时向内部审计机构或主管部门报告整改情况，是否建立内部审计发现问题整改长效机制，揭示未牵头制定整改方案及整改计划、未制定相关整改措施、未实现整改方案或整改计划确定的目标等问题。</w:t>
      </w:r>
    </w:p>
    <w:p w:rsidR="00D50ADF" w:rsidRDefault="00D50ADF" w:rsidP="00D50ADF">
      <w:pPr>
        <w:ind w:firstLineChars="200" w:firstLine="420"/>
      </w:pPr>
      <w:r>
        <w:rPr>
          <w:rFonts w:hint="eastAsia"/>
        </w:rPr>
        <w:t>四、审计工作组织安排</w:t>
      </w:r>
    </w:p>
    <w:p w:rsidR="00D50ADF" w:rsidRDefault="00D50ADF" w:rsidP="00D50ADF">
      <w:pPr>
        <w:ind w:firstLineChars="200" w:firstLine="420"/>
      </w:pPr>
      <w:r>
        <w:rPr>
          <w:rFonts w:hint="eastAsia"/>
        </w:rPr>
        <w:t>（一）组织领导</w:t>
      </w:r>
    </w:p>
    <w:p w:rsidR="00D50ADF" w:rsidRDefault="00D50ADF" w:rsidP="00D50ADF">
      <w:pPr>
        <w:ind w:firstLineChars="200" w:firstLine="420"/>
      </w:pPr>
      <w:r>
        <w:rPr>
          <w:rFonts w:hint="eastAsia"/>
        </w:rPr>
        <w:t>本次审计由区审计局统一部署、统一编制审计指导方案。区审计局各内部审计指导监督组负责此次审计的组织协调工作。</w:t>
      </w:r>
    </w:p>
    <w:p w:rsidR="00D50ADF" w:rsidRDefault="00D50ADF" w:rsidP="00D50ADF">
      <w:pPr>
        <w:ind w:firstLineChars="200" w:firstLine="420"/>
      </w:pPr>
      <w:r>
        <w:rPr>
          <w:rFonts w:hint="eastAsia"/>
        </w:rPr>
        <w:t>（二）时间安排</w:t>
      </w:r>
    </w:p>
    <w:p w:rsidR="00D50ADF" w:rsidRDefault="00D50ADF" w:rsidP="00D50ADF">
      <w:pPr>
        <w:ind w:firstLineChars="200" w:firstLine="420"/>
      </w:pPr>
      <w:r>
        <w:t>1</w:t>
      </w:r>
      <w:r>
        <w:t>．</w:t>
      </w:r>
      <w:r>
        <w:t>4</w:t>
      </w:r>
      <w:r>
        <w:t>月</w:t>
      </w:r>
      <w:r>
        <w:t>16</w:t>
      </w:r>
      <w:r>
        <w:t>日前区审计局各内部审计指导监督组指导各片区审计站开展审前学习、确定审计调查对象、制定经济责任审计实施方案、印发经济责任审计通知书，组织开展审前调查，收集审计资料。</w:t>
      </w:r>
    </w:p>
    <w:p w:rsidR="00D50ADF" w:rsidRDefault="00D50ADF" w:rsidP="00D50ADF">
      <w:pPr>
        <w:ind w:firstLineChars="200" w:firstLine="420"/>
      </w:pPr>
      <w:r>
        <w:t>2</w:t>
      </w:r>
      <w:r>
        <w:t>．</w:t>
      </w:r>
      <w:r>
        <w:t>4</w:t>
      </w:r>
      <w:r>
        <w:t>月</w:t>
      </w:r>
      <w:r>
        <w:t>17</w:t>
      </w:r>
      <w:r>
        <w:t>日至</w:t>
      </w:r>
      <w:r>
        <w:t>7</w:t>
      </w:r>
      <w:r>
        <w:t>月</w:t>
      </w:r>
      <w:r>
        <w:t>14</w:t>
      </w:r>
      <w:r>
        <w:t>日，区审计局各内部审计指导监督组组织指导各片区审计站实施村（社区）两委、集体经济组织负责人经济责任审计工作，形成经济责任审计报告，并立卷归档。</w:t>
      </w:r>
    </w:p>
    <w:p w:rsidR="00D50ADF" w:rsidRDefault="00D50ADF" w:rsidP="00D50ADF">
      <w:pPr>
        <w:ind w:firstLineChars="200" w:firstLine="420"/>
      </w:pPr>
      <w:r>
        <w:t>3</w:t>
      </w:r>
      <w:r>
        <w:t>．</w:t>
      </w:r>
      <w:r>
        <w:t>7</w:t>
      </w:r>
      <w:r>
        <w:t>月</w:t>
      </w:r>
      <w:r>
        <w:t>15</w:t>
      </w:r>
      <w:r>
        <w:t>日至</w:t>
      </w:r>
      <w:r>
        <w:t>7</w:t>
      </w:r>
      <w:r>
        <w:t>月</w:t>
      </w:r>
      <w:r>
        <w:t>31</w:t>
      </w:r>
      <w:r>
        <w:t>日，区审计局向市审计局提交村（社区）两委、集体经济组织负责人经济责任审计综合报告及相关问题汇总表，并向区委、区政府报告审计情况。</w:t>
      </w:r>
    </w:p>
    <w:p w:rsidR="00D50ADF" w:rsidRDefault="00D50ADF" w:rsidP="00D50ADF">
      <w:pPr>
        <w:ind w:firstLineChars="200" w:firstLine="420"/>
      </w:pPr>
      <w:r>
        <w:rPr>
          <w:rFonts w:hint="eastAsia"/>
        </w:rPr>
        <w:t>五、审计工作要求</w:t>
      </w:r>
    </w:p>
    <w:p w:rsidR="00D50ADF" w:rsidRDefault="00D50ADF" w:rsidP="00D50ADF">
      <w:pPr>
        <w:ind w:firstLineChars="200" w:firstLine="420"/>
      </w:pPr>
      <w:r>
        <w:rPr>
          <w:rFonts w:hint="eastAsia"/>
        </w:rPr>
        <w:t>（一）强化组织领导，统筹推进落实。此次经济责任审计工作是内审改革的一项重要工作，是片区内审协同监督、推进基层治理的重要体现，相关人员务必高度重视，不折不扣把经济责任审计的各项任务落到实处。区审计局负责此次审计工作的统筹调度、指导监督；各片区审计站要加强政策学习，理清审计思路和审计方式，掌握经济责任审计目标、审计对象、审计程序、审计内容等，负责审计工作的具体落实。</w:t>
      </w:r>
    </w:p>
    <w:p w:rsidR="00D50ADF" w:rsidRDefault="00D50ADF" w:rsidP="00D50ADF">
      <w:pPr>
        <w:ind w:firstLineChars="200" w:firstLine="420"/>
      </w:pPr>
      <w:r>
        <w:rPr>
          <w:rFonts w:hint="eastAsia"/>
        </w:rPr>
        <w:t>（二）强化研究分析，保证审计质效。区审计局各内部审计指导监督组要加强指导村（社区）主要负责人经济责任审计工作，各审计组严格按照工作方案统一组织实施，确保步调一致、按时完成。要定期听取内审开展情况，梳理村级领导干部经责审计思路，关注村级事务管理普遍性、倾向性问题，及时总结审计经验方法，不断提高审计工作质量。</w:t>
      </w:r>
    </w:p>
    <w:p w:rsidR="00D50ADF" w:rsidRDefault="00D50ADF" w:rsidP="00D50ADF">
      <w:pPr>
        <w:ind w:firstLineChars="200" w:firstLine="420"/>
      </w:pPr>
      <w:r>
        <w:rPr>
          <w:rFonts w:hint="eastAsia"/>
        </w:rPr>
        <w:t>（三）强化纪律约束，确保审计规范。审计期间，审计人员严格遵守审计“四严禁”工作要求和审计“八不准”工作纪律，做到依法审计、文明审计、廉洁审计。未经批准，任何单位和个人不得对外披露审计情况和审计数据。加强文件资料和电子数据的管理，尤其是要加强电子数据等数据资料的保密工作，严格执行数据采集、使用、保管及销毁等规定，严防泄密。</w:t>
      </w:r>
    </w:p>
    <w:p w:rsidR="00D50ADF" w:rsidRDefault="00D50ADF" w:rsidP="00D50ADF">
      <w:pPr>
        <w:ind w:firstLineChars="200" w:firstLine="420"/>
      </w:pPr>
      <w:r>
        <w:rPr>
          <w:rFonts w:hint="eastAsia"/>
        </w:rPr>
        <w:t>（四）强化从严治党，做实审计监督。审计组应坚持客观公正、实事求是的原则，向乡镇（街道）党委、政府客观真实反映报告审计中查出问题，向党委政府、乡镇（街道）纪委及时移送涉嫌违纪违法问题线索。</w:t>
      </w:r>
    </w:p>
    <w:p w:rsidR="00D50ADF" w:rsidRPr="00DA7CBB" w:rsidRDefault="00D50ADF" w:rsidP="00DA7CBB">
      <w:pPr>
        <w:jc w:val="right"/>
      </w:pPr>
      <w:r w:rsidRPr="00DA7CBB">
        <w:t xml:space="preserve">  </w:t>
      </w:r>
      <w:r w:rsidRPr="00DA7CBB">
        <w:t>达州市通川区审计局</w:t>
      </w:r>
      <w:r>
        <w:rPr>
          <w:rFonts w:hint="eastAsia"/>
        </w:rPr>
        <w:t>2023-7-6</w:t>
      </w:r>
    </w:p>
    <w:p w:rsidR="00D50ADF" w:rsidRDefault="00D50ADF" w:rsidP="00EC18B9">
      <w:pPr>
        <w:sectPr w:rsidR="00D50ADF" w:rsidSect="00EC18B9">
          <w:type w:val="continuous"/>
          <w:pgSz w:w="11906" w:h="16838"/>
          <w:pgMar w:top="1644" w:right="1236" w:bottom="1418" w:left="1814" w:header="851" w:footer="907" w:gutter="0"/>
          <w:pgNumType w:start="1"/>
          <w:cols w:space="720"/>
          <w:docGrid w:type="lines" w:linePitch="341" w:charSpace="2373"/>
        </w:sectPr>
      </w:pPr>
    </w:p>
    <w:p w:rsidR="00393CCE" w:rsidRDefault="00393CCE"/>
    <w:sectPr w:rsidR="00393C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0ADF"/>
    <w:rsid w:val="00393CCE"/>
    <w:rsid w:val="00D50A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0A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50A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520</Words>
  <Characters>2966</Characters>
  <Application>Microsoft Office Word</Application>
  <DocSecurity>0</DocSecurity>
  <Lines>24</Lines>
  <Paragraphs>6</Paragraphs>
  <ScaleCrop>false</ScaleCrop>
  <Company>Microsoft</Company>
  <LinksUpToDate>false</LinksUpToDate>
  <CharactersWithSpaces>3480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2023-07-13T07:35:00Z</dcterms:created>
</cp:coreProperties>
</file>