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AAF" w:rsidRDefault="00490AAF" w:rsidP="00D41E8F">
      <w:pPr>
        <w:pStyle w:val="1"/>
      </w:pPr>
      <w:r w:rsidRPr="00D41E8F">
        <w:rPr>
          <w:rFonts w:hint="eastAsia"/>
        </w:rPr>
        <w:t>线上</w:t>
      </w:r>
      <w:r w:rsidRPr="00D41E8F">
        <w:t>+线下、直播+现场</w:t>
      </w:r>
      <w:r w:rsidRPr="00D41E8F">
        <w:t>……</w:t>
      </w:r>
      <w:r w:rsidRPr="00D41E8F">
        <w:t>四川省特种设备安全</w:t>
      </w:r>
      <w:r w:rsidRPr="00D41E8F">
        <w:t>“</w:t>
      </w:r>
      <w:r w:rsidRPr="00D41E8F">
        <w:t>大宣讲、大扫描</w:t>
      </w:r>
      <w:r w:rsidRPr="00D41E8F">
        <w:t>”</w:t>
      </w:r>
      <w:r w:rsidRPr="00D41E8F">
        <w:t>活动精彩纷呈</w:t>
      </w:r>
    </w:p>
    <w:p w:rsidR="00490AAF" w:rsidRDefault="00490AAF" w:rsidP="00490AAF">
      <w:pPr>
        <w:ind w:firstLineChars="200" w:firstLine="420"/>
      </w:pPr>
      <w:r>
        <w:rPr>
          <w:rFonts w:hint="eastAsia"/>
        </w:rPr>
        <w:t>历时</w:t>
      </w:r>
      <w:r>
        <w:t>30</w:t>
      </w:r>
      <w:r>
        <w:t>天，行程</w:t>
      </w:r>
      <w:r>
        <w:t>5000</w:t>
      </w:r>
      <w:r>
        <w:t>余公里，涉及</w:t>
      </w:r>
      <w:r>
        <w:t>14</w:t>
      </w:r>
      <w:r>
        <w:t>个市州、</w:t>
      </w:r>
      <w:r>
        <w:t>105</w:t>
      </w:r>
      <w:r>
        <w:t>个县区，组织免费宣讲</w:t>
      </w:r>
      <w:r>
        <w:t>28</w:t>
      </w:r>
      <w:r>
        <w:t>场，深入</w:t>
      </w:r>
      <w:r>
        <w:t>30</w:t>
      </w:r>
      <w:r>
        <w:t>余家企业对</w:t>
      </w:r>
      <w:r>
        <w:t>300</w:t>
      </w:r>
      <w:r>
        <w:t>余台设备开展安全隐患扫描诊断，共排查各类安全隐患</w:t>
      </w:r>
      <w:r>
        <w:t>421</w:t>
      </w:r>
      <w:r>
        <w:t>条，目前所有隐患已全部整改到位</w:t>
      </w:r>
      <w:r>
        <w:t>……</w:t>
      </w:r>
      <w:r>
        <w:t>这是</w:t>
      </w:r>
      <w:r>
        <w:t>2023</w:t>
      </w:r>
      <w:r>
        <w:t>年度特种设备安全志愿服务大宣讲系列公益活动（下称</w:t>
      </w:r>
      <w:r>
        <w:t>“</w:t>
      </w:r>
      <w:r>
        <w:t>大宣讲、大扫描</w:t>
      </w:r>
      <w:r>
        <w:t>”</w:t>
      </w:r>
      <w:r>
        <w:t>活动）交出的为民服务</w:t>
      </w:r>
      <w:r>
        <w:t>“</w:t>
      </w:r>
      <w:r>
        <w:t>成绩单</w:t>
      </w:r>
      <w:r>
        <w:t>”</w:t>
      </w:r>
      <w:r>
        <w:t>。</w:t>
      </w:r>
    </w:p>
    <w:p w:rsidR="00490AAF" w:rsidRDefault="00490AAF" w:rsidP="00490AAF">
      <w:pPr>
        <w:ind w:firstLineChars="200" w:firstLine="420"/>
      </w:pPr>
      <w:r>
        <w:rPr>
          <w:rFonts w:hint="eastAsia"/>
        </w:rPr>
        <w:t>今年</w:t>
      </w:r>
      <w:r>
        <w:t>6</w:t>
      </w:r>
      <w:r>
        <w:t>月是第</w:t>
      </w:r>
      <w:r>
        <w:t>22</w:t>
      </w:r>
      <w:r>
        <w:t>个全国</w:t>
      </w:r>
      <w:r>
        <w:t>“</w:t>
      </w:r>
      <w:r>
        <w:t>安全生产月</w:t>
      </w:r>
      <w:r>
        <w:t>”</w:t>
      </w:r>
      <w:r>
        <w:t>。在四川省市场监管局的精心指导和大力支持下，四川省特种设备安全管理协会（下称省特安协会）以</w:t>
      </w:r>
      <w:r>
        <w:t>“</w:t>
      </w:r>
      <w:r>
        <w:t>特种设备企业主体责任推进年</w:t>
      </w:r>
      <w:r>
        <w:t>”</w:t>
      </w:r>
      <w:r>
        <w:t>活动为主线，以</w:t>
      </w:r>
      <w:r>
        <w:t>“</w:t>
      </w:r>
      <w:r>
        <w:t>人人讲安全</w:t>
      </w:r>
      <w:r>
        <w:t xml:space="preserve"> </w:t>
      </w:r>
      <w:r>
        <w:t>个个会应急</w:t>
      </w:r>
      <w:r>
        <w:t xml:space="preserve"> </w:t>
      </w:r>
      <w:r>
        <w:t>推进特种设备责任落实</w:t>
      </w:r>
      <w:r>
        <w:t>”</w:t>
      </w:r>
      <w:r>
        <w:t>为主题，以强化全民安全意识、提升公众安全素质、遏制特种设备重特大安全事故为目标，通过</w:t>
      </w:r>
      <w:r>
        <w:t>“</w:t>
      </w:r>
      <w:r>
        <w:t>线上</w:t>
      </w:r>
      <w:r>
        <w:t>+</w:t>
      </w:r>
      <w:r>
        <w:t>线下</w:t>
      </w:r>
      <w:r>
        <w:t>”“</w:t>
      </w:r>
      <w:r>
        <w:t>直播</w:t>
      </w:r>
      <w:r>
        <w:t>+</w:t>
      </w:r>
      <w:r>
        <w:t>现场</w:t>
      </w:r>
      <w:r>
        <w:t>”</w:t>
      </w:r>
      <w:r>
        <w:t>等多种形式，在全省开展了为期一个多月的</w:t>
      </w:r>
      <w:r>
        <w:t>“</w:t>
      </w:r>
      <w:r>
        <w:t>志愿服务大宣讲</w:t>
      </w:r>
      <w:r>
        <w:t>”</w:t>
      </w:r>
      <w:r>
        <w:t>、</w:t>
      </w:r>
      <w:r>
        <w:t>“</w:t>
      </w:r>
      <w:r>
        <w:t>风险隐患大扫描</w:t>
      </w:r>
      <w:r>
        <w:t>”</w:t>
      </w:r>
      <w:r>
        <w:t>、</w:t>
      </w:r>
      <w:r>
        <w:t>“</w:t>
      </w:r>
      <w:r>
        <w:t>专家现场技术服务</w:t>
      </w:r>
      <w:r>
        <w:t>”</w:t>
      </w:r>
      <w:r>
        <w:t>等系列公益活动，旨在进一步推进双重预防机制建设，促进</w:t>
      </w:r>
      <w:r>
        <w:t>“</w:t>
      </w:r>
      <w:r>
        <w:t>两个规定</w:t>
      </w:r>
      <w:r>
        <w:t>”</w:t>
      </w:r>
      <w:r>
        <w:t>落地生根，推动特种设</w:t>
      </w:r>
      <w:r>
        <w:rPr>
          <w:rFonts w:hint="eastAsia"/>
        </w:rPr>
        <w:t>备安全治理模式向事前预防转型，营造“人人知安全、讲安全、要安全、学安全、会安全、守安全”的浓厚氛围，以高水平安全护航高质量发展。</w:t>
      </w:r>
    </w:p>
    <w:p w:rsidR="00490AAF" w:rsidRDefault="00490AAF" w:rsidP="00490AAF">
      <w:pPr>
        <w:ind w:firstLineChars="200" w:firstLine="420"/>
      </w:pPr>
      <w:r>
        <w:rPr>
          <w:rFonts w:hint="eastAsia"/>
        </w:rPr>
        <w:t>在此次活动中，省特安协会组织由专家学者、技术骨干、优秀安全管理员组成的特种设备安全志愿服务宣讲团深入</w:t>
      </w:r>
      <w:r>
        <w:t>21</w:t>
      </w:r>
      <w:r>
        <w:t>个市（州），搭建</w:t>
      </w:r>
      <w:r>
        <w:t>“</w:t>
      </w:r>
      <w:r>
        <w:t>流动课堂</w:t>
      </w:r>
      <w:r>
        <w:t>”</w:t>
      </w:r>
      <w:r>
        <w:t>宣讲特种设备安全法律法规及相关知识，通过集中授课、以案说法、专家讲座、现场答疑、进企送法等多种形式，指导特种设备生产、使用单位建立主要负责人负总责，（质量）安全总监、（质量）安全员分级负责的责任体系，运用</w:t>
      </w:r>
      <w:r>
        <w:t>“</w:t>
      </w:r>
      <w:r>
        <w:t>日管控、周排查、月调度</w:t>
      </w:r>
      <w:r>
        <w:t>”</w:t>
      </w:r>
      <w:r>
        <w:t>工作机制将责任细化分解到具体岗位、具体人，确保出现特种设备安全事故能够</w:t>
      </w:r>
      <w:r>
        <w:t>“</w:t>
      </w:r>
      <w:r>
        <w:t>找得到人、查得清事、落得了责</w:t>
      </w:r>
      <w:r>
        <w:t>”</w:t>
      </w:r>
      <w:r>
        <w:t>，形成末端发力、终端见效工作机制，促进特种设备安</w:t>
      </w:r>
      <w:r>
        <w:rPr>
          <w:rFonts w:hint="eastAsia"/>
        </w:rPr>
        <w:t>全管理制度化、规范化、标准化、责任化、法治化。截至目前，拟制宣讲主题</w:t>
      </w:r>
      <w:r>
        <w:t>10</w:t>
      </w:r>
      <w:r>
        <w:t>个，组织免费宣讲</w:t>
      </w:r>
      <w:r>
        <w:t>28</w:t>
      </w:r>
      <w:r>
        <w:t>场，发放各类宣传资料</w:t>
      </w:r>
      <w:r>
        <w:t>6500</w:t>
      </w:r>
      <w:r>
        <w:t>余份。</w:t>
      </w:r>
    </w:p>
    <w:p w:rsidR="00490AAF" w:rsidRDefault="00490AAF" w:rsidP="00490AAF">
      <w:pPr>
        <w:ind w:firstLineChars="200" w:firstLine="420"/>
      </w:pPr>
      <w:r>
        <w:rPr>
          <w:rFonts w:hint="eastAsia"/>
        </w:rPr>
        <w:t>同时，专家团还将安全课堂搬到生产一线，深入企业开展“找风险、查隐患、促整改”活动，集中专业力量对企业在用特种设备进行大排查、大扫描、大诊断，精准查找隐藏在背后的管理短板和风险因子，让各类安全隐患浮出在水面上、暴露在阳光下。截至目前，共排查各类安全隐患</w:t>
      </w:r>
      <w:r>
        <w:t>421</w:t>
      </w:r>
      <w:r>
        <w:t>条，其中涉及生产单位质量安全隐患共</w:t>
      </w:r>
      <w:r>
        <w:t>74</w:t>
      </w:r>
      <w:r>
        <w:t>条，涉及使用单位安全管理隐患共</w:t>
      </w:r>
      <w:r>
        <w:t>124</w:t>
      </w:r>
      <w:r>
        <w:t>条，涉及在用特种设备现场安全隐患</w:t>
      </w:r>
      <w:r>
        <w:t>193</w:t>
      </w:r>
      <w:r>
        <w:t>条，涉及人员操作不规范</w:t>
      </w:r>
      <w:r>
        <w:t>20</w:t>
      </w:r>
      <w:r>
        <w:t>条。针对检查中发现的问题，专家团一一开出整改</w:t>
      </w:r>
      <w:r>
        <w:t>“</w:t>
      </w:r>
      <w:r>
        <w:t>药方</w:t>
      </w:r>
      <w:r>
        <w:t>”</w:t>
      </w:r>
      <w:r>
        <w:t>，并对整改情况进行</w:t>
      </w:r>
      <w:r>
        <w:t>“</w:t>
      </w:r>
      <w:r>
        <w:t>回头看</w:t>
      </w:r>
      <w:r>
        <w:t>”</w:t>
      </w:r>
      <w:r>
        <w:t>，实现隐患</w:t>
      </w:r>
      <w:r>
        <w:t>“</w:t>
      </w:r>
      <w:r>
        <w:t>闭环整改、动态清零</w:t>
      </w:r>
      <w:r>
        <w:t>”</w:t>
      </w:r>
      <w:r>
        <w:t>。</w:t>
      </w:r>
    </w:p>
    <w:p w:rsidR="00490AAF" w:rsidRDefault="00490AAF" w:rsidP="00490AAF">
      <w:pPr>
        <w:ind w:firstLineChars="200" w:firstLine="420"/>
      </w:pPr>
      <w:r>
        <w:rPr>
          <w:rFonts w:hint="eastAsia"/>
        </w:rPr>
        <w:t>此外，省特安协会还以特种设备安全宣传周为抓手，创新开展了特种设备（生产）使用单位（质量）安全总监和（质量）安全员培训、特种设备安全知识“五进”、特种设备书画册捐赠仪式、暑期汛期特种设备应急演练、电梯安全宣传、行业知识竞赛以及“安全云课堂”、“特设直播间”、“特种设备知识答题”等一系列群众喜闻乐见、形式多样、线上线下相结合的主题宣传活动，集中宣传安全生产政策法规、安全知识、应急避险和自救互救方法，让群众在“家门口”就能轻松学习安全知识，进一步增强公众安全意识和自我防范能力，营造全民关注安全、重视安全、参与安全的良好社会氛围，构建共建共治共享的安全治理格局。据统计，此次活动线下直接参与人数</w:t>
      </w:r>
      <w:r>
        <w:t>4500</w:t>
      </w:r>
      <w:r>
        <w:t>余人次，社会公益宣传受众</w:t>
      </w:r>
      <w:r>
        <w:t>8000</w:t>
      </w:r>
      <w:r>
        <w:t>余人次。</w:t>
      </w:r>
    </w:p>
    <w:p w:rsidR="00490AAF" w:rsidRDefault="00490AAF" w:rsidP="00490AAF">
      <w:pPr>
        <w:ind w:firstLineChars="200" w:firstLine="420"/>
      </w:pPr>
      <w:r>
        <w:rPr>
          <w:rFonts w:ascii="MS Mincho" w:eastAsia="MS Mincho" w:hAnsi="MS Mincho" w:cs="MS Mincho" w:hint="eastAsia"/>
        </w:rPr>
        <w:t>‍</w:t>
      </w:r>
      <w:r>
        <w:rPr>
          <w:rFonts w:hint="eastAsia"/>
        </w:rPr>
        <w:t>不仅如此，在银川富洋烧烤店“</w:t>
      </w:r>
      <w:r>
        <w:t>6•21”</w:t>
      </w:r>
      <w:r>
        <w:t>特别重大燃气爆炸事故发生后，省特安协会积极反应、迅速行动，第一时间联合市场监管部门开展燃气气瓶专家巡诊、燃气安全</w:t>
      </w:r>
      <w:r>
        <w:t>“</w:t>
      </w:r>
      <w:r>
        <w:t>进街道、进社区</w:t>
      </w:r>
      <w:r>
        <w:t>”</w:t>
      </w:r>
      <w:r>
        <w:t>等活动，聚焦餐饮经营场所、燃气充装站、城乡结合部、老旧小区等重要场所，紧盯学校、医院、商场、农贸市场、餐饮等重点用户，深入开展燃气气瓶安全隐患大排查、大整治，持续向群众普及液化石油气钢瓶和燃气具产品质量安全知识，不断提高燃气安全隐患识别能力及风险规避能力，引导群众正确用气、规范用气、安全用气，进一步拧紧燃气</w:t>
      </w:r>
      <w:r>
        <w:t>“</w:t>
      </w:r>
      <w:r>
        <w:t>安全阀</w:t>
      </w:r>
      <w:r>
        <w:t>”</w:t>
      </w:r>
      <w:r>
        <w:t>，守护城市</w:t>
      </w:r>
      <w:r>
        <w:t>“</w:t>
      </w:r>
      <w:r>
        <w:t>烟火气</w:t>
      </w:r>
      <w:r>
        <w:t>”</w:t>
      </w:r>
      <w:r>
        <w:t>。</w:t>
      </w:r>
    </w:p>
    <w:p w:rsidR="00490AAF" w:rsidRDefault="00490AAF" w:rsidP="00D41E8F">
      <w:pPr>
        <w:jc w:val="right"/>
      </w:pPr>
      <w:r w:rsidRPr="00D41E8F">
        <w:rPr>
          <w:rFonts w:hint="eastAsia"/>
        </w:rPr>
        <w:t>网易号</w:t>
      </w:r>
      <w:r>
        <w:rPr>
          <w:rFonts w:hint="eastAsia"/>
        </w:rPr>
        <w:t>2023-7-10</w:t>
      </w:r>
    </w:p>
    <w:p w:rsidR="00490AAF" w:rsidRDefault="00490AAF" w:rsidP="006A3928">
      <w:pPr>
        <w:sectPr w:rsidR="00490AAF" w:rsidSect="006A392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B0AC3" w:rsidRDefault="003B0AC3"/>
    <w:sectPr w:rsidR="003B0A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90AAF"/>
    <w:rsid w:val="003B0AC3"/>
    <w:rsid w:val="00490A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90AA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90AA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1429</Characters>
  <Application>Microsoft Office Word</Application>
  <DocSecurity>0</DocSecurity>
  <Lines>11</Lines>
  <Paragraphs>3</Paragraphs>
  <ScaleCrop>false</ScaleCrop>
  <Company>Microsoft</Company>
  <LinksUpToDate>false</LinksUpToDate>
  <CharactersWithSpaces>1676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2023-07-13T07:50:00Z</dcterms:created>
</cp:coreProperties>
</file>