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D79" w:rsidRPr="00EB44A0" w:rsidRDefault="00D87D79" w:rsidP="00EB44A0">
      <w:pPr>
        <w:pStyle w:val="1"/>
      </w:pPr>
      <w:r w:rsidRPr="00EB44A0">
        <w:rPr>
          <w:rFonts w:hint="eastAsia"/>
        </w:rPr>
        <w:t>济宁市兖州区实施“</w:t>
      </w:r>
      <w:r w:rsidRPr="00EB44A0">
        <w:t>12561</w:t>
      </w:r>
      <w:r w:rsidRPr="00EB44A0">
        <w:t>”</w:t>
      </w:r>
      <w:r w:rsidRPr="00EB44A0">
        <w:t>工程，推动城市烟火经济发展</w:t>
      </w:r>
    </w:p>
    <w:p w:rsidR="00D87D79" w:rsidRDefault="00D87D79" w:rsidP="00D87D79">
      <w:pPr>
        <w:ind w:firstLineChars="200" w:firstLine="420"/>
        <w:jc w:val="left"/>
      </w:pPr>
      <w:r>
        <w:rPr>
          <w:rFonts w:hint="eastAsia"/>
        </w:rPr>
        <w:t>山东省济宁市兖州区从满足人民群众品质化、多元化、便利化消费需求入手，大力实施“</w:t>
      </w:r>
      <w:r>
        <w:t>12561”</w:t>
      </w:r>
      <w:r>
        <w:t>工程，打造夜间消费城市品牌，激发城市夜间市场活力，力促夜间经济消费升级，不断推动城市烟火经济高质量发展。</w:t>
      </w:r>
    </w:p>
    <w:p w:rsidR="00D87D79" w:rsidRDefault="00D87D79" w:rsidP="00D87D79">
      <w:pPr>
        <w:ind w:firstLineChars="200" w:firstLine="420"/>
        <w:jc w:val="left"/>
      </w:pPr>
      <w:r>
        <w:rPr>
          <w:rFonts w:hint="eastAsia"/>
        </w:rPr>
        <w:t>摸清城市烟火经济发展现状。开展城市烟火经济发展调研，组织调研组实地查看城市烟火经济聚集区现场、周边资源，就聚集区现状、存在的问题、下步打算、意见建议等方面问题与聚集区管理人员、商户进行座谈交流。召开全区城市烟火经济发展座谈会，分析各镇街城市烟火经济发展现状、存在的问题，交流打造烟火经济聚集区点位选择、个性特色、氛围营造、政策扶持等方面的意见建议，论证各镇街适合打造烟火经济聚集区的点位，确立不设题目、自由发挥、因地制宜、着眼长远打造城市烟火经济聚集区的原则。</w:t>
      </w:r>
    </w:p>
    <w:p w:rsidR="00D87D79" w:rsidRDefault="00D87D79" w:rsidP="00D87D79">
      <w:pPr>
        <w:ind w:firstLineChars="200" w:firstLine="420"/>
        <w:jc w:val="left"/>
      </w:pPr>
      <w:r>
        <w:rPr>
          <w:rFonts w:hint="eastAsia"/>
        </w:rPr>
        <w:t>确定城市烟火经济发展思路。制定出台了《济宁市兖州区城市烟火经济发展工作实施方案》，明确了指导思想、工作目标、主要任务和保障措施，确立了“</w:t>
      </w:r>
      <w:r>
        <w:t>12561”</w:t>
      </w:r>
      <w:r>
        <w:t>的城市烟火经济发展思路，即到</w:t>
      </w:r>
      <w:r>
        <w:t>2023</w:t>
      </w:r>
      <w:r>
        <w:t>年底，打造牛楼小镇</w:t>
      </w:r>
      <w:r>
        <w:t>1</w:t>
      </w:r>
      <w:r>
        <w:t>处国家级夜间文化和旅游消费集聚区；建成狄家街、乔家街</w:t>
      </w:r>
      <w:r>
        <w:t>2</w:t>
      </w:r>
      <w:r>
        <w:t>处特色文化街区；形成新百意，龙贵、大润发、银座，太阳财富广场，新百汇，九州商厦</w:t>
      </w:r>
      <w:r>
        <w:t>5</w:t>
      </w:r>
      <w:r>
        <w:t>处商圈经济聚集区；打造亨利广场、百意新街、五里庄夜市、傅家楼、兴隆文化园东区、鼓楼夜市</w:t>
      </w:r>
      <w:r>
        <w:t>6</w:t>
      </w:r>
      <w:r>
        <w:t>处烟火经济聚集区；建成金满街、端信里、东关未央、幸福里、金都、飞龙街等</w:t>
      </w:r>
      <w:r>
        <w:t>10</w:t>
      </w:r>
      <w:r>
        <w:t>条特色商</w:t>
      </w:r>
      <w:r>
        <w:rPr>
          <w:rFonts w:hint="eastAsia"/>
        </w:rPr>
        <w:t>业步行街区。通过</w:t>
      </w:r>
      <w:r>
        <w:t>3</w:t>
      </w:r>
      <w:r>
        <w:t>年的努力，全区建成一批高品质夜间经济示范街区，形成布局合理、功能完善、业态多元、管理规范的城市烟火经济发展新格局。</w:t>
      </w:r>
    </w:p>
    <w:p w:rsidR="00D87D79" w:rsidRDefault="00D87D79" w:rsidP="00D87D79">
      <w:pPr>
        <w:ind w:firstLineChars="200" w:firstLine="420"/>
        <w:jc w:val="left"/>
      </w:pPr>
      <w:r>
        <w:rPr>
          <w:rFonts w:hint="eastAsia"/>
        </w:rPr>
        <w:t>推进城市烟火经济发展规划。将夜间经济纳入经济社会发展规划，结合人口聚集度、群众便利度等实际，统一规划建设、统一业态布局、统一协调推进，加强夜间经济重点区域和重点项目建设引导，避免同质化、低水平、粗放式发展。按照国土空间规划和城市功能与品质提升要求，完善夜间经济空间布局，制定夜间经济消费街区规划、建设、改造、提升具体实施方案，明确夜间经济消费街区的空间规模、业态特点、服务特色、配套设施等建设标准。</w:t>
      </w:r>
    </w:p>
    <w:p w:rsidR="00D87D79" w:rsidRDefault="00D87D79" w:rsidP="00D87D79">
      <w:pPr>
        <w:ind w:firstLineChars="200" w:firstLine="420"/>
        <w:jc w:val="left"/>
      </w:pPr>
      <w:r>
        <w:rPr>
          <w:rFonts w:hint="eastAsia"/>
        </w:rPr>
        <w:t>营造城市烟火经济发展氛围。开展夜间灯光造景，做好街景打造、装饰照明、标识指引等工作，突出重点区域，突出个性特色，加强统筹提升，推进城市烟火经济聚集区美化亮化。根据不同业态聚集区特点，规划提升整体布局设计，引入网红打卡元素，营造消费场景特色鲜明、消费业态多元发展、消费群体普惠便利的浓厚氛围。</w:t>
      </w:r>
    </w:p>
    <w:p w:rsidR="00D87D79" w:rsidRDefault="00D87D79" w:rsidP="00D87D79">
      <w:pPr>
        <w:ind w:firstLineChars="200" w:firstLine="420"/>
        <w:jc w:val="left"/>
      </w:pPr>
      <w:r>
        <w:rPr>
          <w:rFonts w:hint="eastAsia"/>
        </w:rPr>
        <w:t>提升城市烟火经济发展品质。兖州区强化规划引领、场景打造、氛围提升、部门协同、服务保障，城市烟火经济多点齐发。牛楼小镇已初步打造成为业态聚集度高、公共服务完善、品牌知名度较高的夜游、夜购、夜食、夜娱、夜演等综合性聚集区；启动狄家街、乔家街特色文化街区建设，基本建成新的社交型夜娱夜间经济网红打卡地；建成龙贵、新百汇、新百意等夜购经济聚集区；建成傅家楼特色鲜明的后备箱经济聚集区；亨利广场、五里庄农贸市场建成夜宴经济聚集区；兴隆文化园东区建成网红直播经济聚集区，有力促进了城市烟火经济消费升级。</w:t>
      </w:r>
      <w:r>
        <w:t>(</w:t>
      </w:r>
      <w:r>
        <w:t>济宁市兖州区发展</w:t>
      </w:r>
      <w:r>
        <w:rPr>
          <w:rFonts w:hint="eastAsia"/>
        </w:rPr>
        <w:t>和改革局徐仲朴、梁飞</w:t>
      </w:r>
      <w:r>
        <w:t>)</w:t>
      </w:r>
    </w:p>
    <w:p w:rsidR="00D87D79" w:rsidRDefault="00D87D79" w:rsidP="00D87D79">
      <w:pPr>
        <w:ind w:firstLineChars="200" w:firstLine="420"/>
        <w:jc w:val="right"/>
      </w:pPr>
      <w:r w:rsidRPr="003C18F6">
        <w:rPr>
          <w:rFonts w:hint="eastAsia"/>
        </w:rPr>
        <w:t>中国发展网</w:t>
      </w:r>
      <w:r>
        <w:rPr>
          <w:rFonts w:hint="eastAsia"/>
        </w:rPr>
        <w:t>2023-06-29</w:t>
      </w:r>
    </w:p>
    <w:p w:rsidR="00D87D79" w:rsidRDefault="00D87D79" w:rsidP="00CC59FA">
      <w:pPr>
        <w:sectPr w:rsidR="00D87D79" w:rsidSect="00CC59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71DA" w:rsidRDefault="00BD71DA"/>
    <w:sectPr w:rsidR="00BD71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7D79"/>
    <w:rsid w:val="00BD71DA"/>
    <w:rsid w:val="00D87D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7D7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87D7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1114</Characters>
  <Application>Microsoft Office Word</Application>
  <DocSecurity>0</DocSecurity>
  <Lines>9</Lines>
  <Paragraphs>2</Paragraphs>
  <ScaleCrop>false</ScaleCrop>
  <Company>Microsoft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2023-07-12T07:17:00Z</dcterms:created>
</cp:coreProperties>
</file>