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67" w:rsidRPr="00964A8C" w:rsidRDefault="00F24E67" w:rsidP="00964A8C">
      <w:pPr>
        <w:pStyle w:val="1"/>
        <w:spacing w:line="245" w:lineRule="auto"/>
      </w:pPr>
      <w:r w:rsidRPr="00964A8C">
        <w:rPr>
          <w:rFonts w:hint="eastAsia"/>
        </w:rPr>
        <w:t>昌乐：“三个结合”推动党员干部教育提质增效</w:t>
      </w:r>
    </w:p>
    <w:p w:rsidR="00F24E67" w:rsidRDefault="00F24E67" w:rsidP="00F24E67">
      <w:pPr>
        <w:spacing w:line="245" w:lineRule="auto"/>
        <w:ind w:firstLineChars="200" w:firstLine="420"/>
        <w:jc w:val="left"/>
      </w:pPr>
      <w:r w:rsidRPr="0002521E">
        <w:rPr>
          <w:rFonts w:hint="eastAsia"/>
        </w:rPr>
        <w:t>齐鲁红星丨昌乐：“三个结合”推动党员干部教育提质增效</w:t>
      </w:r>
    </w:p>
    <w:p w:rsidR="00F24E67" w:rsidRDefault="00F24E67" w:rsidP="00F24E67">
      <w:pPr>
        <w:spacing w:line="245" w:lineRule="auto"/>
        <w:ind w:firstLineChars="200" w:firstLine="420"/>
        <w:jc w:val="left"/>
      </w:pPr>
      <w:r>
        <w:rPr>
          <w:rFonts w:hint="eastAsia"/>
        </w:rPr>
        <w:t>今年以来，潍坊市昌乐县红河镇依托干部队伍专业化能力大提升活动，以服务镇域经济高质量发展为主线，以锻造高素质干部队伍为目标，着力创新教育培训方式、载体、路径，切实推动干部教育培训走深走实。</w:t>
      </w:r>
    </w:p>
    <w:p w:rsidR="00F24E67" w:rsidRDefault="00F24E67" w:rsidP="00F24E67">
      <w:pPr>
        <w:spacing w:line="245" w:lineRule="auto"/>
        <w:ind w:firstLineChars="200" w:firstLine="420"/>
        <w:jc w:val="left"/>
      </w:pPr>
      <w:r>
        <w:rPr>
          <w:rFonts w:hint="eastAsia"/>
        </w:rPr>
        <w:t>一是坚持“需求”与“实际”结合，推动教育培训“接地气”。结合新时代党员干部培训方案要求，立足工作实际，坚持“缺什么补什么，用什么学什么”的原则，深入推进学习型机关建设，聚焦专业能力培育。发挥镇级党校主阵地作用，抓实主体班次教育培训，制定年度学习提升计划，以镇机关干部、青年党员干部、村级“两委”干部、党务工作者等为重点，积极开展党的二十大精神、乡村振兴、党务知识等专题培训</w:t>
      </w:r>
      <w:r>
        <w:t>12</w:t>
      </w:r>
      <w:r>
        <w:t>场次，举办党员进党校</w:t>
      </w:r>
      <w:r>
        <w:t>6</w:t>
      </w:r>
      <w:r>
        <w:t>期，累计培训全镇党员干部</w:t>
      </w:r>
      <w:r>
        <w:t>600</w:t>
      </w:r>
      <w:r>
        <w:t>余人次，党员干部的政策理论水平显著提高。</w:t>
      </w:r>
    </w:p>
    <w:p w:rsidR="00F24E67" w:rsidRDefault="00F24E67" w:rsidP="00F24E67">
      <w:pPr>
        <w:spacing w:line="245" w:lineRule="auto"/>
        <w:ind w:firstLineChars="200" w:firstLine="420"/>
        <w:jc w:val="left"/>
      </w:pPr>
      <w:r>
        <w:rPr>
          <w:rFonts w:hint="eastAsia"/>
        </w:rPr>
        <w:t>二是坚持“线上”与“线下”结合，推动教育培训“冒热气”。坚持探索适应信息化发展和党员干部实际需求相统一的教育培训方式，线上充分依托“昌乐党建”“魅力新红河”微信公众号以及学习强国、“灯塔大课堂”等平台开展党的理论和大政方针政策宣传学习，并对学习情况适时跟进调度，持续扩大教育培训覆盖面。线下以学习党的二十大精神为契机，定期组织开展红色“研学”，充分利用韩家集子村村史馆、乡村记忆馆等红色教育资源和肖家河乡村振兴建设示范片区等平台，通过实地观摩、座谈交流等方式推动党员干部在学思践悟中汲取信仰力量、筑牢初心使命。</w:t>
      </w:r>
    </w:p>
    <w:p w:rsidR="00F24E67" w:rsidRPr="0002521E" w:rsidRDefault="00F24E67" w:rsidP="00F24E67">
      <w:pPr>
        <w:spacing w:line="245" w:lineRule="auto"/>
        <w:ind w:firstLineChars="200" w:firstLine="420"/>
        <w:jc w:val="left"/>
      </w:pPr>
      <w:r>
        <w:rPr>
          <w:rFonts w:hint="eastAsia"/>
        </w:rPr>
        <w:t>三是坚持“管理”与“考核”结合，推动教育培训“有底气”。健全动态管理机制，由镇党政办、党建办、考核办共同跟班，每期派专人靠上抓纪律、抓学风，对学员出勤、课堂表现及遵守纪律情况进行通报考核，确保培训教育不走形式、不走过场、学到实处。科学制定考核标准，由考核办牵头考核党员干部的学习态度、理论知识掌握程度，综合评定考核等次，提高整体考核质量。强化考核结果运用，坚持将干部教育培训与队伍建设相结合，在干部教育培训中识人、选人、用人，着力推动干部教育培训提质增效。</w:t>
      </w:r>
    </w:p>
    <w:p w:rsidR="00F24E67" w:rsidRDefault="00F24E67" w:rsidP="00F24E67">
      <w:pPr>
        <w:spacing w:line="245" w:lineRule="auto"/>
        <w:ind w:firstLineChars="200" w:firstLine="420"/>
        <w:jc w:val="right"/>
      </w:pPr>
      <w:r>
        <w:rPr>
          <w:rFonts w:hint="eastAsia"/>
        </w:rPr>
        <w:t>大众日报</w:t>
      </w:r>
      <w:r>
        <w:t>2023-07-06</w:t>
      </w:r>
    </w:p>
    <w:p w:rsidR="00F24E67" w:rsidRDefault="00F24E67" w:rsidP="000139FC">
      <w:pPr>
        <w:sectPr w:rsidR="00F24E67" w:rsidSect="000139FC">
          <w:type w:val="continuous"/>
          <w:pgSz w:w="11906" w:h="16838"/>
          <w:pgMar w:top="1644" w:right="1236" w:bottom="1418" w:left="1814" w:header="851" w:footer="907" w:gutter="0"/>
          <w:pgNumType w:start="1"/>
          <w:cols w:space="720"/>
          <w:docGrid w:type="lines" w:linePitch="341" w:charSpace="2373"/>
        </w:sectPr>
      </w:pPr>
    </w:p>
    <w:p w:rsidR="00102554" w:rsidRDefault="00102554"/>
    <w:sectPr w:rsidR="00102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E67"/>
    <w:rsid w:val="00102554"/>
    <w:rsid w:val="00F24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4E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24E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2023-07-18T09:00:00Z</dcterms:created>
</cp:coreProperties>
</file>