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E4" w:rsidRDefault="00782FE4" w:rsidP="002C12F3">
      <w:pPr>
        <w:pStyle w:val="1"/>
      </w:pPr>
      <w:r w:rsidRPr="002C12F3">
        <w:rPr>
          <w:rFonts w:hint="eastAsia"/>
        </w:rPr>
        <w:t>水城区双水街道：“三清三提三转变”发展壮大社区集体经济</w:t>
      </w:r>
    </w:p>
    <w:p w:rsidR="00782FE4" w:rsidRDefault="00782FE4" w:rsidP="00782FE4">
      <w:pPr>
        <w:ind w:firstLineChars="200" w:firstLine="420"/>
      </w:pPr>
      <w:r>
        <w:rPr>
          <w:rFonts w:hint="eastAsia"/>
        </w:rPr>
        <w:t>近年来，水城区双水街道党工委始终把发展壮大社区集体经济作为强化基层支部组织功能、提升社区服务效能、带动群众发展致富能力、推进乡村振兴的重要举措紧抓不放，按照“三清三提三转变”的工作思路，积极探索村集体经济发展新路径，社区集体经济发展从“一筹莫展”到“思如泉涌”，切实提升社区党组织“造血”功能，为全面推进乡村振兴夯实发展基础。</w:t>
      </w:r>
    </w:p>
    <w:p w:rsidR="00782FE4" w:rsidRDefault="00782FE4" w:rsidP="00782FE4">
      <w:pPr>
        <w:ind w:firstLineChars="200" w:firstLine="420"/>
      </w:pPr>
      <w:r>
        <w:rPr>
          <w:rFonts w:hint="eastAsia"/>
        </w:rPr>
        <w:t>摸清家底，配资助力“铺路子”</w:t>
      </w:r>
    </w:p>
    <w:p w:rsidR="00782FE4" w:rsidRDefault="00782FE4" w:rsidP="00782FE4">
      <w:pPr>
        <w:ind w:firstLineChars="200" w:firstLine="420"/>
      </w:pPr>
      <w:r>
        <w:rPr>
          <w:rFonts w:hint="eastAsia"/>
        </w:rPr>
        <w:t>以各社区</w:t>
      </w:r>
      <w:r>
        <w:t>2015</w:t>
      </w:r>
      <w:r>
        <w:t>年以来发展壮大村集体经济情况为回溯期。摸清掌握</w:t>
      </w:r>
      <w:r>
        <w:t>“</w:t>
      </w:r>
      <w:r>
        <w:t>三资</w:t>
      </w:r>
      <w:r>
        <w:t>”</w:t>
      </w:r>
      <w:r>
        <w:t>台账。聚焦情况明、底数清，全面梳理各社区自</w:t>
      </w:r>
      <w:r>
        <w:t>2015</w:t>
      </w:r>
      <w:r>
        <w:t>年以来社区资源、资产和资金情况，更新建立</w:t>
      </w:r>
      <w:r>
        <w:t>“</w:t>
      </w:r>
      <w:r>
        <w:t>三资</w:t>
      </w:r>
      <w:r>
        <w:t>”</w:t>
      </w:r>
      <w:r>
        <w:t>管理清单台账，摸清资源资产</w:t>
      </w:r>
      <w:r>
        <w:t>127</w:t>
      </w:r>
      <w:r>
        <w:t>处，统筹资金约</w:t>
      </w:r>
      <w:r>
        <w:t>200</w:t>
      </w:r>
      <w:r>
        <w:t>万元。摸清往年</w:t>
      </w:r>
      <w:r>
        <w:t>“</w:t>
      </w:r>
      <w:r>
        <w:t>进账</w:t>
      </w:r>
      <w:r>
        <w:t>”</w:t>
      </w:r>
      <w:r>
        <w:t>内容。逐个分析各社区每年度集体经济发展幅度、增长点和创收特色，重点分析未产生收益、投入过大但收益未达预期的集体经济发展项目存在的困难和问题，制定集体经济发展增收计划</w:t>
      </w:r>
      <w:r>
        <w:t>9</w:t>
      </w:r>
      <w:r>
        <w:t>个，覆盖资源资产</w:t>
      </w:r>
      <w:r>
        <w:t>63</w:t>
      </w:r>
      <w:r>
        <w:t>处。摸清历年</w:t>
      </w:r>
      <w:r>
        <w:t>“</w:t>
      </w:r>
      <w:r>
        <w:t>支出</w:t>
      </w:r>
      <w:r>
        <w:t>”</w:t>
      </w:r>
      <w:r>
        <w:t>条目。重点分析</w:t>
      </w:r>
      <w:r>
        <w:t>2015</w:t>
      </w:r>
      <w:r>
        <w:t>年以来集体经济收入用于社区发展、服务群众、</w:t>
      </w:r>
      <w:r>
        <w:rPr>
          <w:rFonts w:hint="eastAsia"/>
        </w:rPr>
        <w:t>社区运转、清还集体债务、激励社区干部等方面内容，为下步集体经济收支管理提供参考依据。</w:t>
      </w:r>
    </w:p>
    <w:p w:rsidR="00782FE4" w:rsidRDefault="00782FE4" w:rsidP="00782FE4">
      <w:pPr>
        <w:ind w:firstLineChars="200" w:firstLine="420"/>
      </w:pPr>
      <w:r>
        <w:rPr>
          <w:rFonts w:hint="eastAsia"/>
        </w:rPr>
        <w:t>培养人才，群贤毕集“强班子”</w:t>
      </w:r>
    </w:p>
    <w:p w:rsidR="00782FE4" w:rsidRDefault="00782FE4" w:rsidP="00782FE4">
      <w:pPr>
        <w:ind w:firstLineChars="200" w:firstLine="420"/>
      </w:pPr>
      <w:r>
        <w:rPr>
          <w:rFonts w:hint="eastAsia"/>
        </w:rPr>
        <w:t>将人才队伍的建设发展作为发展壮大社区集体经济的“先手棋”。力量整合提升。按照“专业人干专业事”的思路，成立街道工作专班，由党政主要负责同志任组长，组建发展壮大社区集体经济办公室，配强</w:t>
      </w:r>
      <w:r>
        <w:t>7</w:t>
      </w:r>
      <w:r>
        <w:t>名涵盖工商管理、工程造价类等专业工作人员，负责发展壮大集体经济工作，使集体经济工作既有</w:t>
      </w:r>
      <w:r>
        <w:t>“</w:t>
      </w:r>
      <w:r>
        <w:t>掌舵人</w:t>
      </w:r>
      <w:r>
        <w:t>”“</w:t>
      </w:r>
      <w:r>
        <w:t>操盘手</w:t>
      </w:r>
      <w:r>
        <w:t>”</w:t>
      </w:r>
      <w:r>
        <w:t>，更有</w:t>
      </w:r>
      <w:r>
        <w:t>“</w:t>
      </w:r>
      <w:r>
        <w:t>职业人</w:t>
      </w:r>
      <w:r>
        <w:t>”</w:t>
      </w:r>
      <w:r>
        <w:t>，确保集体经济发展各个环节有人抓、有人管，为社区集体经济发展提供人才保障。专业人才提升。围绕打造一支具备新思想、新理论、新理念，敢于创新、精益求精、主动求胜的基层</w:t>
      </w:r>
      <w:r>
        <w:t>“</w:t>
      </w:r>
      <w:r>
        <w:t>领头雁</w:t>
      </w:r>
      <w:r>
        <w:t>”</w:t>
      </w:r>
      <w:r>
        <w:t>，明确每个社区培养</w:t>
      </w:r>
      <w:r>
        <w:t>3</w:t>
      </w:r>
      <w:r>
        <w:t>名以上</w:t>
      </w:r>
      <w:r>
        <w:t>“</w:t>
      </w:r>
      <w:r>
        <w:t>管理型</w:t>
      </w:r>
      <w:r>
        <w:rPr>
          <w:rFonts w:hint="eastAsia"/>
        </w:rPr>
        <w:t>”人才目标任务。与培训学校协商，专门开设经济管理专业，制定专业课程</w:t>
      </w:r>
      <w:r>
        <w:t>1</w:t>
      </w:r>
      <w:r>
        <w:t>套，整理制发</w:t>
      </w:r>
      <w:r>
        <w:t>“</w:t>
      </w:r>
      <w:r>
        <w:t>政策包</w:t>
      </w:r>
      <w:r>
        <w:t>”18</w:t>
      </w:r>
      <w:r>
        <w:t>册，自主培育管理人才</w:t>
      </w:r>
      <w:r>
        <w:t>27</w:t>
      </w:r>
      <w:r>
        <w:t>名、专聘管理人才</w:t>
      </w:r>
      <w:r>
        <w:t>2</w:t>
      </w:r>
      <w:r>
        <w:t>名，有效避免</w:t>
      </w:r>
      <w:r>
        <w:t>“</w:t>
      </w:r>
      <w:r>
        <w:t>外行管理内行</w:t>
      </w:r>
      <w:r>
        <w:t>”</w:t>
      </w:r>
      <w:r>
        <w:t>问题。技能学历提升。制定城市社区工作者能力提升计划，支持鼓励社区工作者开展提升学历、考取证书等工作，配套建立</w:t>
      </w:r>
      <w:r>
        <w:t>3</w:t>
      </w:r>
      <w:r>
        <w:t>年以上在职社区工作者完成能力提升学费报销</w:t>
      </w:r>
      <w:r>
        <w:t>60%</w:t>
      </w:r>
      <w:r>
        <w:t>费用的有关机制。目前，已有</w:t>
      </w:r>
      <w:r>
        <w:t>108</w:t>
      </w:r>
      <w:r>
        <w:t>人进行专业资格提升，预计投入资金</w:t>
      </w:r>
      <w:r>
        <w:t>40</w:t>
      </w:r>
      <w:r>
        <w:t>余万元。</w:t>
      </w:r>
    </w:p>
    <w:p w:rsidR="00782FE4" w:rsidRDefault="00782FE4" w:rsidP="00782FE4">
      <w:pPr>
        <w:ind w:firstLineChars="200" w:firstLine="420"/>
      </w:pPr>
      <w:r>
        <w:rPr>
          <w:rFonts w:hint="eastAsia"/>
        </w:rPr>
        <w:t>转变思路，因地制宜“开方子”</w:t>
      </w:r>
    </w:p>
    <w:p w:rsidR="00782FE4" w:rsidRDefault="00782FE4" w:rsidP="00782FE4">
      <w:pPr>
        <w:ind w:firstLineChars="200" w:firstLine="420"/>
      </w:pPr>
      <w:r>
        <w:rPr>
          <w:rFonts w:hint="eastAsia"/>
        </w:rPr>
        <w:t>按照“街道统筹、社区主体、各方参与”的工作思路。坚持融合市场，从“缺些什么”转变为“有些什么”。以市场需求为导向，结合辖区实际，瞄准属地机关、企事业单位多这个优势，统筹规划发展第三产业</w:t>
      </w:r>
      <w:r>
        <w:t>4</w:t>
      </w:r>
      <w:r>
        <w:t>个；充分利用明硐湖生态资源，引进大型水上乐园项目，预计项目投资资金</w:t>
      </w:r>
      <w:r>
        <w:t>2000</w:t>
      </w:r>
      <w:r>
        <w:t>万元，增设</w:t>
      </w:r>
      <w:r>
        <w:t>3</w:t>
      </w:r>
      <w:r>
        <w:t>个发展壮大社区集体经济工作专班，统筹推进资源配置、项目建设、财务管理等内容，进一步理清工作推进机制。坚持借力发展，从</w:t>
      </w:r>
      <w:r>
        <w:t>“</w:t>
      </w:r>
      <w:r>
        <w:t>单打独斗</w:t>
      </w:r>
      <w:r>
        <w:t>”</w:t>
      </w:r>
      <w:r>
        <w:t>转变为</w:t>
      </w:r>
      <w:r>
        <w:t>“</w:t>
      </w:r>
      <w:r>
        <w:t>抱团发展</w:t>
      </w:r>
      <w:r>
        <w:t>”</w:t>
      </w:r>
      <w:r>
        <w:t>。推动落实</w:t>
      </w:r>
      <w:r>
        <w:t>“</w:t>
      </w:r>
      <w:r>
        <w:t>党工委统筹</w:t>
      </w:r>
      <w:r>
        <w:t>+</w:t>
      </w:r>
      <w:r>
        <w:t>布局规划</w:t>
      </w:r>
      <w:r>
        <w:t>+</w:t>
      </w:r>
      <w:r>
        <w:t>政策支撑</w:t>
      </w:r>
      <w:r>
        <w:t>+</w:t>
      </w:r>
      <w:r>
        <w:t>利益联结</w:t>
      </w:r>
      <w:r>
        <w:t>”</w:t>
      </w:r>
      <w:r>
        <w:t>工作机制，充分整合辖区优势资源、闲置资源</w:t>
      </w:r>
      <w:r>
        <w:rPr>
          <w:rFonts w:hint="eastAsia"/>
        </w:rPr>
        <w:t>，推动社区联合“抱团发展”发展壮大集体经济。明硐社区、广场社区、黄家桥社区、朝阳社区、金竹社区集资参与明硐湖项目开发，预计可实现</w:t>
      </w:r>
      <w:r>
        <w:t>120</w:t>
      </w:r>
      <w:r>
        <w:t>万元收入。小山社区、金竹社区、朝阳社区等挖掘辖区大量空置门面资源，制定整体免租政策，为集体创收</w:t>
      </w:r>
      <w:r>
        <w:t>50</w:t>
      </w:r>
      <w:r>
        <w:t>余万元。坚持模式再造，从</w:t>
      </w:r>
      <w:r>
        <w:t>“</w:t>
      </w:r>
      <w:r>
        <w:t>固定分红</w:t>
      </w:r>
      <w:r>
        <w:t>”</w:t>
      </w:r>
      <w:r>
        <w:t>转变为</w:t>
      </w:r>
      <w:r>
        <w:t>“</w:t>
      </w:r>
      <w:r>
        <w:t>实体经济</w:t>
      </w:r>
      <w:r>
        <w:t>”</w:t>
      </w:r>
      <w:r>
        <w:t>。制定《发展壮大社区集体经济收益分配方案》，明确自主创新及经营性收入分配比例提高至</w:t>
      </w:r>
      <w:r>
        <w:t>20%</w:t>
      </w:r>
      <w:r>
        <w:t>。支持鼓励社区党组织领办实体经济，成立集体公司，实施充电桩、新能源配送、搬运货运等项目，</w:t>
      </w:r>
      <w:r>
        <w:t>2023</w:t>
      </w:r>
      <w:r>
        <w:t>年预计集体经济增收</w:t>
      </w:r>
      <w:r>
        <w:t>300</w:t>
      </w:r>
      <w:r>
        <w:t>余万元。</w:t>
      </w:r>
    </w:p>
    <w:p w:rsidR="00782FE4" w:rsidRDefault="00782FE4" w:rsidP="00782FE4">
      <w:pPr>
        <w:ind w:firstLineChars="200" w:firstLine="420"/>
      </w:pPr>
      <w:r>
        <w:rPr>
          <w:rFonts w:hint="eastAsia"/>
        </w:rPr>
        <w:t>双水街道党工委始终坚持系统观念，多措并举推动街道社区集体经济迈上新台阶。下一步，将聚焦实现年百万级集体经济的社区超过</w:t>
      </w:r>
      <w:r>
        <w:t>3</w:t>
      </w:r>
      <w:r>
        <w:t>个，全面消除年集体经济</w:t>
      </w:r>
      <w:r>
        <w:t>30</w:t>
      </w:r>
      <w:r>
        <w:t>万元以下社区的目标接续奋进。</w:t>
      </w:r>
    </w:p>
    <w:p w:rsidR="00782FE4" w:rsidRDefault="00782FE4" w:rsidP="002C12F3">
      <w:pPr>
        <w:jc w:val="right"/>
      </w:pPr>
      <w:r w:rsidRPr="002C12F3">
        <w:rPr>
          <w:rFonts w:hint="eastAsia"/>
        </w:rPr>
        <w:t>贵州日报</w:t>
      </w:r>
      <w:r>
        <w:rPr>
          <w:rFonts w:hint="eastAsia"/>
        </w:rPr>
        <w:t xml:space="preserve"> 2023-7-3</w:t>
      </w:r>
    </w:p>
    <w:p w:rsidR="00782FE4" w:rsidRDefault="00782FE4" w:rsidP="002D6031">
      <w:pPr>
        <w:sectPr w:rsidR="00782FE4" w:rsidSect="002D6031">
          <w:type w:val="continuous"/>
          <w:pgSz w:w="11906" w:h="16838"/>
          <w:pgMar w:top="1644" w:right="1236" w:bottom="1418" w:left="1814" w:header="851" w:footer="907" w:gutter="0"/>
          <w:pgNumType w:start="1"/>
          <w:cols w:space="720"/>
          <w:docGrid w:type="lines" w:linePitch="341" w:charSpace="2373"/>
        </w:sectPr>
      </w:pPr>
    </w:p>
    <w:p w:rsidR="00B76CF3" w:rsidRDefault="00B76CF3"/>
    <w:sectPr w:rsidR="00B76C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FE4"/>
    <w:rsid w:val="00782FE4"/>
    <w:rsid w:val="00B76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2F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2F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2023-07-12T00:57:00Z</dcterms:created>
</cp:coreProperties>
</file>