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05B" w:rsidRDefault="0060705B" w:rsidP="00EE2759">
      <w:pPr>
        <w:pStyle w:val="1"/>
      </w:pPr>
      <w:r w:rsidRPr="00EE2759">
        <w:rPr>
          <w:rFonts w:hint="eastAsia"/>
        </w:rPr>
        <w:t>厦门市探索出以党建助推律师行业健康发展的特色之路</w:t>
      </w:r>
    </w:p>
    <w:p w:rsidR="0060705B" w:rsidRDefault="0060705B" w:rsidP="0060705B">
      <w:pPr>
        <w:ind w:firstLineChars="200" w:firstLine="420"/>
      </w:pPr>
      <w:r>
        <w:rPr>
          <w:rFonts w:hint="eastAsia"/>
        </w:rPr>
        <w:t>近年来，在锐意改革中不断开拓创新、砥砺前行，厦门市广大律师主动融入法治厦门建设，律师事业实现蓬勃健康发展。目前，全市共有律师事务所</w:t>
      </w:r>
      <w:r>
        <w:t>325</w:t>
      </w:r>
      <w:r>
        <w:t>家、社会执业律师</w:t>
      </w:r>
      <w:r>
        <w:t>4527</w:t>
      </w:r>
      <w:r>
        <w:t>人，</w:t>
      </w:r>
      <w:r>
        <w:t>2022</w:t>
      </w:r>
      <w:r>
        <w:t>年，全市律师行业收入</w:t>
      </w:r>
      <w:r>
        <w:t>22.72</w:t>
      </w:r>
      <w:r>
        <w:t>亿元，占全省的</w:t>
      </w:r>
      <w:r>
        <w:t>37.4%</w:t>
      </w:r>
      <w:r>
        <w:t>，律师已成为法治厦门建设的一支重要力量。</w:t>
      </w:r>
    </w:p>
    <w:p w:rsidR="0060705B" w:rsidRDefault="0060705B" w:rsidP="0060705B">
      <w:pPr>
        <w:ind w:firstLineChars="200" w:firstLine="420"/>
      </w:pPr>
      <w:r>
        <w:rPr>
          <w:rFonts w:hint="eastAsia"/>
        </w:rPr>
        <w:t>“厦门市律师行业党委紧密结合行业特点，积极探索党组织发挥作用的有效途径，坚持‘律师事务所发展到哪里，党的工作就开展到哪里’，实现党的组织和党的工作全面覆盖，探索出以党建引领律师行业健康发展的特色之路。”厦门市司法局副局长、律师行业党委书记李明哲接受《法治日报》记者采访时说。厦门律师行业党建工作已经走在全省、全国前列。</w:t>
      </w:r>
    </w:p>
    <w:p w:rsidR="0060705B" w:rsidRDefault="0060705B" w:rsidP="0060705B">
      <w:pPr>
        <w:ind w:firstLineChars="200" w:firstLine="420"/>
      </w:pPr>
      <w:r>
        <w:rPr>
          <w:rFonts w:hint="eastAsia"/>
        </w:rPr>
        <w:t>党建铸魂，将“支部建在团队上”</w:t>
      </w:r>
    </w:p>
    <w:p w:rsidR="0060705B" w:rsidRDefault="0060705B" w:rsidP="0060705B">
      <w:pPr>
        <w:ind w:firstLineChars="200" w:firstLine="420"/>
      </w:pPr>
      <w:r>
        <w:rPr>
          <w:rFonts w:hint="eastAsia"/>
        </w:rPr>
        <w:t>“天衡党员云书馆是天衡党委联合新华书店打造的，是我们党员、律师多元化学习方式的一种，目前，云书馆的使用权限扩展到全市律师行业的基层党组织书记，达到了资源的最大化利用。”近日，在福建天衡联合律师事务所，天衡所党委书记王哲向记者介绍了该所党建与所建是如何深度融合发展的。</w:t>
      </w:r>
    </w:p>
    <w:p w:rsidR="0060705B" w:rsidRDefault="0060705B" w:rsidP="0060705B">
      <w:pPr>
        <w:ind w:firstLineChars="200" w:firstLine="420"/>
      </w:pPr>
      <w:r>
        <w:rPr>
          <w:rFonts w:hint="eastAsia"/>
        </w:rPr>
        <w:t>王哲介绍说，由于律师行业的特殊性，天衡所坚持原则与灵活创新相结合，充分利用“厦门党建</w:t>
      </w:r>
      <w:r>
        <w:t>e</w:t>
      </w:r>
      <w:r>
        <w:t>家</w:t>
      </w:r>
      <w:r>
        <w:t>”</w:t>
      </w:r>
      <w:r>
        <w:t>线上功能开展</w:t>
      </w:r>
      <w:r>
        <w:t>“</w:t>
      </w:r>
      <w:r>
        <w:t>三会一课</w:t>
      </w:r>
      <w:r>
        <w:t>”</w:t>
      </w:r>
      <w:r>
        <w:t>，支部及时对落课的党员进行补课，做到</w:t>
      </w:r>
      <w:r>
        <w:t>“</w:t>
      </w:r>
      <w:r>
        <w:t>一个都不能少</w:t>
      </w:r>
      <w:r>
        <w:t>”</w:t>
      </w:r>
      <w:r>
        <w:t>，坚定地把理论学习贯穿到业务工作中。</w:t>
      </w:r>
    </w:p>
    <w:p w:rsidR="0060705B" w:rsidRDefault="0060705B" w:rsidP="0060705B">
      <w:pPr>
        <w:ind w:firstLineChars="200" w:firstLine="420"/>
      </w:pPr>
      <w:r>
        <w:rPr>
          <w:rFonts w:hint="eastAsia"/>
        </w:rPr>
        <w:t>天衡所现有党员</w:t>
      </w:r>
      <w:r>
        <w:t>195</w:t>
      </w:r>
      <w:r>
        <w:t>人，是福建省首家成立党委的律师事务所。</w:t>
      </w:r>
      <w:r>
        <w:t>1998</w:t>
      </w:r>
      <w:r>
        <w:t>年，天衡所成立了厦门市合伙制律师事务所中的第一个党支部，</w:t>
      </w:r>
      <w:r>
        <w:t>2010</w:t>
      </w:r>
      <w:r>
        <w:t>年升格为党总支。</w:t>
      </w:r>
      <w:r>
        <w:t>2017</w:t>
      </w:r>
      <w:r>
        <w:t>年成立了党委，下设五个党支部，将</w:t>
      </w:r>
      <w:r>
        <w:t>“</w:t>
      </w:r>
      <w:r>
        <w:t>支部建在团队上</w:t>
      </w:r>
      <w:r>
        <w:t>”</w:t>
      </w:r>
      <w:r>
        <w:t>，树立</w:t>
      </w:r>
      <w:r>
        <w:t>“</w:t>
      </w:r>
      <w:r>
        <w:t>党的一切工作到支部</w:t>
      </w:r>
      <w:r>
        <w:t>”</w:t>
      </w:r>
      <w:r>
        <w:t>的鲜明导向。</w:t>
      </w:r>
    </w:p>
    <w:p w:rsidR="0060705B" w:rsidRDefault="0060705B" w:rsidP="0060705B">
      <w:pPr>
        <w:ind w:firstLineChars="200" w:firstLine="420"/>
      </w:pPr>
      <w:r>
        <w:rPr>
          <w:rFonts w:hint="eastAsia"/>
        </w:rPr>
        <w:t>厦门市律师协会会长王桂英介绍说，一直以来，厦门市律师行业坚持“首题必政治”学习制度，将政治理论学习安排为各项会议首个议题，把政治学习、政治建设同律师业务工作相结合，实现政治学习全覆盖。努力打造一支业务能力强，思想作风过硬，群众基础好的党员律师队伍，真正将比学赶超的动力转化为服务发展的思路和举措。</w:t>
      </w:r>
    </w:p>
    <w:p w:rsidR="0060705B" w:rsidRDefault="0060705B" w:rsidP="0060705B">
      <w:pPr>
        <w:ind w:firstLineChars="200" w:firstLine="420"/>
      </w:pPr>
      <w:r>
        <w:rPr>
          <w:rFonts w:hint="eastAsia"/>
        </w:rPr>
        <w:t>据介绍，厦门全市目前共有党员律师</w:t>
      </w:r>
      <w:r>
        <w:t>1582</w:t>
      </w:r>
      <w:r>
        <w:t>人、党组织</w:t>
      </w:r>
      <w:r>
        <w:t>134</w:t>
      </w:r>
      <w:r>
        <w:t>个，实现了党的组织和党的工作全面覆盖，充分发挥党组织政治核心作用，教育引导广大律师听党话、跟党走。</w:t>
      </w:r>
    </w:p>
    <w:p w:rsidR="0060705B" w:rsidRDefault="0060705B" w:rsidP="0060705B">
      <w:pPr>
        <w:ind w:firstLineChars="200" w:firstLine="420"/>
      </w:pPr>
      <w:r>
        <w:rPr>
          <w:rFonts w:hint="eastAsia"/>
        </w:rPr>
        <w:t>党旗领航，将“党建工作写入章程”</w:t>
      </w:r>
    </w:p>
    <w:p w:rsidR="0060705B" w:rsidRDefault="0060705B" w:rsidP="0060705B">
      <w:pPr>
        <w:ind w:firstLineChars="200" w:firstLine="420"/>
      </w:pPr>
      <w:r>
        <w:rPr>
          <w:rFonts w:hint="eastAsia"/>
        </w:rPr>
        <w:t>王哲说，天衡所在</w:t>
      </w:r>
      <w:r>
        <w:t>1999</w:t>
      </w:r>
      <w:r>
        <w:t>年就将党建工作写入章程，并推动各分所相应完成了章程修订工作，确保党建工作在天衡所实现全覆盖。他说，天衡所全面落实党委对重大问题决策的前置程序，事务所重大行政决策必须事先听取党委意见，党组织活动经费列入年度预算，保证党建与所建齐抓共管、齐头并进。</w:t>
      </w:r>
    </w:p>
    <w:p w:rsidR="0060705B" w:rsidRDefault="0060705B" w:rsidP="0060705B">
      <w:pPr>
        <w:ind w:firstLineChars="200" w:firstLine="420"/>
      </w:pPr>
      <w:r>
        <w:rPr>
          <w:rFonts w:hint="eastAsia"/>
        </w:rPr>
        <w:t>据了解，</w:t>
      </w:r>
      <w:r>
        <w:t>2010</w:t>
      </w:r>
      <w:r>
        <w:t>年起，天衡所将全面建立党的领导融入律所管理的领导体制，党委班子成员与事务所管理层</w:t>
      </w:r>
      <w:r>
        <w:t>“</w:t>
      </w:r>
      <w:r>
        <w:t>双向进入、交叉任职</w:t>
      </w:r>
      <w:r>
        <w:t>”</w:t>
      </w:r>
      <w:r>
        <w:t>，党委委员均担任各业务团队的主要负责人。据王桂英介绍，目前，全市</w:t>
      </w:r>
      <w:r>
        <w:t>83</w:t>
      </w:r>
      <w:r>
        <w:t>家律师事务所党组织实行</w:t>
      </w:r>
      <w:r>
        <w:t>“</w:t>
      </w:r>
      <w:r>
        <w:t>双向进入、交叉任职</w:t>
      </w:r>
      <w:r>
        <w:t>”</w:t>
      </w:r>
      <w:r>
        <w:t>，推动律所党建工作与业务工作融合发展。</w:t>
      </w:r>
    </w:p>
    <w:p w:rsidR="0060705B" w:rsidRDefault="0060705B" w:rsidP="0060705B">
      <w:pPr>
        <w:ind w:firstLineChars="200" w:firstLine="420"/>
      </w:pPr>
      <w:r>
        <w:rPr>
          <w:rFonts w:hint="eastAsia"/>
        </w:rPr>
        <w:t>厦门市律师行业党委坚持抓党建促所建带队建，创新“三合三提”党建工作机制，凝聚律师工作向心力，实现党建工作与律师业务拓展相融互促，实现党建工作与律师业务发展同频共振。</w:t>
      </w:r>
    </w:p>
    <w:p w:rsidR="0060705B" w:rsidRDefault="0060705B" w:rsidP="0060705B">
      <w:pPr>
        <w:ind w:firstLineChars="200" w:firstLine="420"/>
      </w:pPr>
      <w:r>
        <w:rPr>
          <w:rFonts w:hint="eastAsia"/>
        </w:rPr>
        <w:t>“三合”即行业内上下级党组织和党组织内党员工作互相“配合”，把所务工作与党务工作有机“结合”，把党员律师先锋模范作用与法律服务相“融合”；</w:t>
      </w:r>
    </w:p>
    <w:p w:rsidR="0060705B" w:rsidRDefault="0060705B" w:rsidP="0060705B">
      <w:pPr>
        <w:ind w:firstLineChars="200" w:firstLine="420"/>
      </w:pPr>
      <w:r>
        <w:rPr>
          <w:rFonts w:hint="eastAsia"/>
        </w:rPr>
        <w:t>“三提”即在行业党组织内部发布党建工作“提示”，发布问题工作“提醒”，对于新设立或新换届的党支部进行“提前”走访调研与指导。</w:t>
      </w:r>
    </w:p>
    <w:p w:rsidR="0060705B" w:rsidRDefault="0060705B" w:rsidP="0060705B">
      <w:pPr>
        <w:ind w:firstLineChars="200" w:firstLine="420"/>
      </w:pPr>
      <w:r>
        <w:rPr>
          <w:rFonts w:hint="eastAsia"/>
        </w:rPr>
        <w:t>市司法局律师工作处负责人介绍说，通过“三合三提”党建工作机制，有力推动党建工作贯彻落实到行业发展全过程，不断夯实律师队伍思想政治基础，推动律师队伍建设整体跃升。</w:t>
      </w:r>
    </w:p>
    <w:p w:rsidR="0060705B" w:rsidRDefault="0060705B" w:rsidP="0060705B">
      <w:pPr>
        <w:ind w:firstLineChars="200" w:firstLine="420"/>
      </w:pPr>
      <w:r>
        <w:rPr>
          <w:rFonts w:hint="eastAsia"/>
        </w:rPr>
        <w:t>党建赋能，“挂牌上岗、亮证服务”</w:t>
      </w:r>
    </w:p>
    <w:p w:rsidR="0060705B" w:rsidRDefault="0060705B" w:rsidP="0060705B">
      <w:pPr>
        <w:ind w:firstLineChars="200" w:firstLine="420"/>
      </w:pPr>
      <w:r>
        <w:rPr>
          <w:rFonts w:hint="eastAsia"/>
        </w:rPr>
        <w:t>“现在，在厦门，律师挂牌上岗、亮证服务，已经成为一种仪式，也是党员律师的一种荣誉！”李明哲说，近年来，律师行业党委选树天衡联合、信实、英合、重宇合众律师事务所等一批党建工作示范点，开展党员律师“挂牌上岗、亮证服务”“五比五看”活动。</w:t>
      </w:r>
    </w:p>
    <w:p w:rsidR="0060705B" w:rsidRDefault="0060705B" w:rsidP="0060705B">
      <w:pPr>
        <w:ind w:firstLineChars="200" w:firstLine="420"/>
      </w:pPr>
      <w:r>
        <w:rPr>
          <w:rFonts w:hint="eastAsia"/>
        </w:rPr>
        <w:t>“五比五看”即比思想，看谁忠诚意识强；比学习，看谁综合素质高；比诚信，看谁服务群众好；比业绩，看谁服务质量优；比奉献，看谁参与公益多。</w:t>
      </w:r>
    </w:p>
    <w:p w:rsidR="0060705B" w:rsidRDefault="0060705B" w:rsidP="0060705B">
      <w:pPr>
        <w:ind w:firstLineChars="200" w:firstLine="420"/>
      </w:pPr>
      <w:r>
        <w:rPr>
          <w:rFonts w:hint="eastAsia"/>
        </w:rPr>
        <w:t>在这样的引导和示范下，全市党员律师主动融入社会治理实践，带头对接服务省、市重点建设项目。市律师协会作为市人大常委会基层立法联系点，发挥社情民意“直通车”作用，引导律师为地方立法献计献力。全市律师参政议政深度广度不断拓展，“两代表一委员”积极为法治厦门建设建言献策。</w:t>
      </w:r>
    </w:p>
    <w:p w:rsidR="0060705B" w:rsidRDefault="0060705B" w:rsidP="0060705B">
      <w:pPr>
        <w:ind w:firstLineChars="200" w:firstLine="420"/>
      </w:pPr>
      <w:r>
        <w:rPr>
          <w:rFonts w:hint="eastAsia"/>
        </w:rPr>
        <w:t>近年来，全市律师事务所践行党建、业务相融互促，强化担当作为。远大律师事务所党支部连续</w:t>
      </w:r>
      <w:r>
        <w:t>5</w:t>
      </w:r>
      <w:r>
        <w:t>年开展宁夏对口公益帮扶活动，上海锦天城（厦门）律师事务所党支部在同安区白交祠村设立党员律师工作站等深受群众欢迎。</w:t>
      </w:r>
      <w:r>
        <w:t>2022</w:t>
      </w:r>
      <w:r>
        <w:t>年</w:t>
      </w:r>
      <w:r>
        <w:t>9</w:t>
      </w:r>
      <w:r>
        <w:t>月，北京大成（厦门）律师事务所成立全省首家新业态新就业群体法律服务中心，以党员律师为骨干力量，为新业态企业、新就业群体提供全方位专业法律服务。</w:t>
      </w:r>
    </w:p>
    <w:p w:rsidR="0060705B" w:rsidRDefault="0060705B" w:rsidP="0060705B">
      <w:pPr>
        <w:ind w:firstLineChars="200" w:firstLine="420"/>
      </w:pPr>
      <w:r>
        <w:rPr>
          <w:rFonts w:hint="eastAsia"/>
        </w:rPr>
        <w:t>据了解，海丝中央法务区建设落地厦门以来，厦门市律师行业党委引导全市律师主动融入经济社会发展大局，以高质量法律服务融入海丝中央法务区建设，一批“名所”“名师”纷纷入驻，带动一批法律服务机构相继进驻，打造海丝中央法务区高端法律服务矩阵，形成法律服务资源集聚效应。</w:t>
      </w:r>
    </w:p>
    <w:p w:rsidR="0060705B" w:rsidRDefault="0060705B" w:rsidP="0060705B">
      <w:pPr>
        <w:ind w:firstLineChars="200" w:firstLine="420"/>
      </w:pPr>
      <w:r>
        <w:rPr>
          <w:rFonts w:hint="eastAsia"/>
        </w:rPr>
        <w:t>近日，在律师行业党委换届会议上，厦门市司法局局长丁贤志指出，新一届律师行业党委要不断加强和改进律师行业党建工作，要在中国式现代化事业中促进律师行业高质量发展，积极维护社会公平正义，扛起社会责任。</w:t>
      </w:r>
    </w:p>
    <w:p w:rsidR="0060705B" w:rsidRDefault="0060705B" w:rsidP="00EE2759">
      <w:pPr>
        <w:jc w:val="right"/>
      </w:pPr>
      <w:r w:rsidRPr="00EE2759">
        <w:rPr>
          <w:rFonts w:hint="eastAsia"/>
        </w:rPr>
        <w:t>法治日报</w:t>
      </w:r>
      <w:r>
        <w:rPr>
          <w:rFonts w:hint="eastAsia"/>
        </w:rPr>
        <w:t>2023-7-10</w:t>
      </w:r>
    </w:p>
    <w:p w:rsidR="0060705B" w:rsidRDefault="0060705B" w:rsidP="00F33DA4">
      <w:pPr>
        <w:sectPr w:rsidR="0060705B" w:rsidSect="00F33DA4">
          <w:type w:val="continuous"/>
          <w:pgSz w:w="11906" w:h="16838"/>
          <w:pgMar w:top="1644" w:right="1236" w:bottom="1418" w:left="1814" w:header="851" w:footer="907" w:gutter="0"/>
          <w:pgNumType w:start="1"/>
          <w:cols w:space="720"/>
          <w:docGrid w:type="lines" w:linePitch="341" w:charSpace="2373"/>
        </w:sectPr>
      </w:pPr>
    </w:p>
    <w:p w:rsidR="00942D2E" w:rsidRDefault="00942D2E"/>
    <w:sectPr w:rsidR="00942D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05B"/>
    <w:rsid w:val="0060705B"/>
    <w:rsid w:val="00942D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0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70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1924</Characters>
  <Application>Microsoft Office Word</Application>
  <DocSecurity>0</DocSecurity>
  <Lines>16</Lines>
  <Paragraphs>4</Paragraphs>
  <ScaleCrop>false</ScaleCrop>
  <Company>Microsoft</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2023-07-13T07:58:00Z</dcterms:created>
</cp:coreProperties>
</file>