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2B8" w:rsidRDefault="00D012B8" w:rsidP="00E014B1">
      <w:pPr>
        <w:pStyle w:val="1"/>
      </w:pPr>
      <w:r>
        <w:t>深圳市</w:t>
      </w:r>
      <w:r w:rsidRPr="0025741C">
        <w:rPr>
          <w:rFonts w:hint="eastAsia"/>
        </w:rPr>
        <w:t>南山区大新小学：探路新课改，强素养擦亮新品牌</w:t>
      </w:r>
    </w:p>
    <w:p w:rsidR="00D012B8" w:rsidRDefault="00D012B8" w:rsidP="00D012B8">
      <w:pPr>
        <w:ind w:firstLineChars="200" w:firstLine="420"/>
      </w:pPr>
      <w:r>
        <w:t>2022</w:t>
      </w:r>
      <w:r>
        <w:t>年</w:t>
      </w:r>
      <w:r>
        <w:t>4</w:t>
      </w:r>
      <w:r>
        <w:t>月，国家正式发布义务教育新课程标准和新课程方案。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今年</w:t>
      </w:r>
      <w:r>
        <w:t>5</w:t>
      </w:r>
      <w:r>
        <w:t>月，深圳市南山区启动新一轮基础教育课程改革，先后发布</w:t>
      </w:r>
      <w:r>
        <w:t>“</w:t>
      </w:r>
      <w:r>
        <w:t>义务教育新课程改革创新行动计划</w:t>
      </w:r>
      <w:r>
        <w:t>”“</w:t>
      </w:r>
      <w:r>
        <w:t>创新行动</w:t>
      </w:r>
      <w:r>
        <w:t>‘1</w:t>
      </w:r>
      <w:r>
        <w:t>＋</w:t>
      </w:r>
      <w:r>
        <w:t>5’</w:t>
      </w:r>
      <w:r>
        <w:t>系列实施方案</w:t>
      </w:r>
      <w:r>
        <w:t>”</w:t>
      </w:r>
      <w:r>
        <w:t>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大新小学紧跟南山区新课改先行探索步伐，在党支部的引领下，教学部门全体行政全面部署、全力推进，第一时间强化顶层设计，制订《大新小学新课程改革创新行动实施方案（</w:t>
      </w:r>
      <w:r>
        <w:t>2022—2025</w:t>
      </w:r>
      <w:r>
        <w:t>）》（下称</w:t>
      </w:r>
      <w:r>
        <w:t>“</w:t>
      </w:r>
      <w:r>
        <w:t>三年行动实施方案</w:t>
      </w:r>
      <w:r>
        <w:t>”</w:t>
      </w:r>
      <w:r>
        <w:t>），围绕</w:t>
      </w:r>
      <w:r>
        <w:t>“</w:t>
      </w:r>
      <w:r>
        <w:t>办一所童心悦动的幸福学校</w:t>
      </w:r>
      <w:r>
        <w:t>”</w:t>
      </w:r>
      <w:r>
        <w:t>办学愿景，构建起</w:t>
      </w:r>
      <w:r>
        <w:t>“</w:t>
      </w:r>
      <w:r>
        <w:t>悦</w:t>
      </w:r>
      <w:r>
        <w:t>·</w:t>
      </w:r>
      <w:r>
        <w:t>动</w:t>
      </w:r>
      <w:r>
        <w:t>·</w:t>
      </w:r>
      <w:r>
        <w:t>美</w:t>
      </w:r>
      <w:r>
        <w:t>”</w:t>
      </w:r>
      <w:r>
        <w:t>新课改系统工程。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目前，已有两项新课改课题获得市级、区级课题立项。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“三年行动实施方案重点推进教师培训、素养课堂、学业质量评价等内容，力求产出各学科新课改成果，凝练各学科课堂教学创新的实践范式。”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大新小学校长表示，学校多年来积极践行新课标教育理念，此次在新一轮课改下，着力打造“悦·动·美”课改体系，将推进师生全面深度学习，进一步擦亮大新小学教育高质量发展品牌。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“悦·动·美”融日常，素养课堂百花齐放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深化新课程改革的突破点在课堂，推进育人模式的创新必然要聚焦课堂教学改革，必然要打造高效课堂。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如何抓住课堂这个“牛鼻子”？大新小学通过“悦·动·美”素养课堂来落实新课改理念。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何为“悦·动·美”素养课堂？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“悦”是课堂教学理念，教师要寓教于乐；“动”是课堂教学实践，教学过程要体现师生双方的“主动”“互动”“灵动”；“美”是课堂教学追求，教师要引领学生认识美、探究美、创造美。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具体怎么做？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三年行动实施方案同步匹配的《大新小学义务教育课程改革培训方案》就提出围绕新课改，对全校教师、科组骨干教师、学校领导团队进行全员式、提升型、针对性培训。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培训方式包括专家培训与研讨、专题讲座、名师示范课、听课评课等，其中，“课堂文化节”成为大新小学的有力抓手。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作为学校的传统，课堂文化节如今已经举办了十届，早已成为学校教师提升课堂教学研究、提高教学质量的重要途径。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课堂文化节开展包括专家示范，听课评课；青蓝结对，互学共长；集备教研，以赛促长；理念先行，赛教学设计；全力以赴，赛现场课；分层创新，赛作业设计等六大活动。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在第十届“课堂文化节”系列活动之青年教师赛课中，学校参赛教师以教研组集体备课为依托，精心设计教学方案，反复磨课、评课，构建“悦·动·美”素养新课堂气氛浓厚，呈现的课堂更是百花齐放。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如语文课《“诺曼底号”遇难记》，老师通过梳理情节，渲染场景，层层设疑，引导学生真切感受哈尔威船长的可贵品质。学生的思辨能力及语文核心素养得到了进一步提升。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数学课《小兔请客》，教师通过让学生摆小棒和拨计数器的方式来思考整十数相加、相减的算理，让学生在动手操作中探索数学的奥秘。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英语课《</w:t>
      </w:r>
      <w:r>
        <w:t>The Four Seasons</w:t>
      </w:r>
      <w:r>
        <w:t>》，老师大胆创新教学方式，融入了各种歌曲和视频，带给学生丰富的视觉和听觉享受，培养学生综合语言运用能力。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音体美等学科老师聚焦核心素养，赋能高效课堂，促进学生综合素养的形成和提高，培养学生创新精神和实践能力，全力打造“悦·动·美”素养课堂新样态。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通过一系列教研、赛课、评课，大新小学在以核心素养为导向的“悦·动·美”素养课堂教学模式下，形成了人人参与人人思考的正向课堂氛围。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“小课题”作推手，创建特色教育品牌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《义务教育课程方案和课程标准（</w:t>
      </w:r>
      <w:r>
        <w:t>2022</w:t>
      </w:r>
      <w:r>
        <w:t>年版）》中明确指出，要探索大单元教学，积极开展主题化、项目式学习等综合性教学活动。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为打造形式多样的学科融合，作为南山区博物馆课程基地学校之一，大新小学以校本课程为载体，结合独特的环境与资源优势，走出了校本课程研发特色之路。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“让南山的博物馆成为你‘好奇心的陈列柜’，让文物古迹成为你学习的‘新路径’”……翻开大新小学《博悟南山》校本课程上册，图文并茂的设计让人眼前一亮。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学校相关负责人介绍，该校本课程分上中下三册，分别对应六个年级，根据学生年龄特点、认知及心理发展水平，运用不同的教学方式，组织学生完成不同博物馆的学习活动，其中，一、二年级设计古越青铜、南头古城课程；三、四年级设计海上丝绸之路、城区移民史课程；五六年级设计春天的故事和当代南山课程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今年</w:t>
      </w:r>
      <w:r>
        <w:t>5</w:t>
      </w:r>
      <w:r>
        <w:t>月，大新小学博物馆课程项目小组展示了两节精彩的《青铜器》课例。语文老师引导学生借助青铜器文化，感知汉字的演变历史，加深学生对祖国传统文化的理解和热爱。随后，美术老师培养学生辨识青铜器的器型和纹饰的能力，组织学生借助生活物品开展小组合作创意实践，促进文化自信和文化传承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如今，博物馆课程已经成为大新小学课程体系中的有机组成部分，丰富多彩的博物馆课程与活动感染着大新的学子们。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在潜心打造博物馆课程品牌的同时，大新小学以课题研究为抓手，从劳动通识课堂打造具有大新特色的劳动自理、劳动自立、劳动自强校本化劳动课堂；以传统文化、志愿服务、创新劳动为主题，积极创建特色劳动教育品牌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其中，《劳动自理》为</w:t>
      </w:r>
      <w:r>
        <w:t>1—2</w:t>
      </w:r>
      <w:r>
        <w:t>年段课程，课程设计重点覆盖清洁与卫生、整理与收纳两大任务群；《劳动自立》为</w:t>
      </w:r>
      <w:r>
        <w:t>3—4</w:t>
      </w:r>
      <w:r>
        <w:t>年段课程，课程重点覆盖传统工艺制作、烹饪与营养、家用器具使用与维护、农业生产劳动四大任务群；《劳动自强》为</w:t>
      </w:r>
      <w:r>
        <w:t>4—6</w:t>
      </w:r>
      <w:r>
        <w:t>年段课程，课程重点覆盖工业生产劳动、新技术体验与应用、现代服务业劳动、公益劳动与志愿服务四大任务群。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为深入落实多学科在劳动教育上的融合，学校创新成立劳动核心教研组，核心成员由劳动、语文、音乐、美术、道法、综合实践等学科骨干教师和班主任组成。劳动课程促使学生形成正确的劳动价值观，为终身发展和人生幸福奠基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“大数据”为平台，形成多元评价体系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众所周知，学业质量评价是检验课程实施质量的晴雨表，只有做好做实学业质量评价，学科核心素养的有效落地才有保障。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大新小学校领导班子高度重视学业质量评价改革，长期坚持每学期开展各学科展示性评价活动、专家领航进课堂活动等，秉承“立足核心素养，促进全面发展”理念，不断完善学业质量评价体系。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学校制定、完善《大新小学义务教育学业质量评价实施方案》，各科组制定学科学业质量评价方案和评价体系，研讨评价项目、内容和标准等，同时，以年级为单位制定大新小学学业质量评价手册。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各学科根据新课标强化学科实践和综合答辩，如数学科组开展问题解决、数学展讲、图形设计、栽蒜苗等项目；科学开展实验操作、动手制作等项目。从语言运用、审美创造、思维能力、运动能力、行动修养五大核心素养全学科覆盖对学生进行学业水平评价，力求做到从不同维度给予孩子更客观的评价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当然，深化学业评价改革，不能仅仅依靠学校和教师的单打独斗，还需要强有力的专业支持。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为此，大新小学将依托智慧数据，进行系列以学习者为中心的学业评价设计，将“数据采集—数据分析—教学决策—发展措施一师生成长”串联起来，形成更科学、更完整、更紧密的多元评价体系。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首先是伴随式记录学习过程数据，通过统一平台和多样技术，记录课堂学习状态，一人一账户，伴随式、自动化记录学习过程数据。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其次是建设“学生云”。开展智能化学业质量评价，即打破数据壁垒、加强数据间的互联互通，如学业水平数据、学习经历数据、学习状态数据等。结合新课改精神，定期进行基于课程标准、服务学生发展的智能化学业质量评价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基于云服务，大新小学积极探索实现个性化教学资源推送，根据学业质量评价的结果，确认针对全体的统一需求、针对部分的共通需求和针对个体的特殊需求，共同推动学习者的可持续发展，让评价真正满足学生个性化、多元化的学习和发展需求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育人为本，学为中心，方式一变天地宽。</w:t>
      </w:r>
    </w:p>
    <w:p w:rsidR="00D012B8" w:rsidRDefault="00D012B8" w:rsidP="00D012B8">
      <w:pPr>
        <w:ind w:firstLineChars="200" w:firstLine="420"/>
      </w:pPr>
      <w:r>
        <w:rPr>
          <w:rFonts w:hint="eastAsia"/>
        </w:rPr>
        <w:t>从变革课堂教与学的方式，到创建特色课程体系，再到探索适应新课程的评价体系，大新小学正以“悦·动·美”为依托，大步走在新一轮课改的大道之上。</w:t>
      </w:r>
    </w:p>
    <w:p w:rsidR="00D012B8" w:rsidRDefault="00D012B8" w:rsidP="00E014B1">
      <w:pPr>
        <w:jc w:val="right"/>
      </w:pPr>
      <w:r w:rsidRPr="0025741C">
        <w:rPr>
          <w:rFonts w:hint="eastAsia"/>
        </w:rPr>
        <w:t>南方日报</w:t>
      </w:r>
      <w:r>
        <w:rPr>
          <w:rFonts w:hint="eastAsia"/>
        </w:rPr>
        <w:t xml:space="preserve"> 2023-6-21</w:t>
      </w:r>
    </w:p>
    <w:p w:rsidR="00D012B8" w:rsidRDefault="00D012B8" w:rsidP="00FE66C6">
      <w:pPr>
        <w:sectPr w:rsidR="00D012B8" w:rsidSect="00FE66C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373E1" w:rsidRDefault="00A373E1"/>
    <w:sectPr w:rsidR="00A373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012B8"/>
    <w:rsid w:val="00A373E1"/>
    <w:rsid w:val="00D012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012B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012B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472</Words>
  <Characters>2692</Characters>
  <Application>Microsoft Office Word</Application>
  <DocSecurity>0</DocSecurity>
  <Lines>22</Lines>
  <Paragraphs>6</Paragraphs>
  <ScaleCrop>false</ScaleCrop>
  <Company>Microsoft</Company>
  <LinksUpToDate>false</LinksUpToDate>
  <CharactersWithSpaces>3158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2023-07-12T00:49:00Z</dcterms:created>
</cp:coreProperties>
</file>