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21" w:rsidRDefault="001C4121">
      <w:pPr>
        <w:pStyle w:val="1"/>
      </w:pPr>
      <w:r>
        <w:rPr>
          <w:rFonts w:hint="eastAsia"/>
        </w:rPr>
        <w:t>江北新区智能制造产业园：专业制胜，一场关于智能制造的“新布局”</w:t>
      </w:r>
    </w:p>
    <w:p w:rsidR="001C4121" w:rsidRDefault="001C4121">
      <w:pPr>
        <w:ind w:firstLine="420"/>
        <w:jc w:val="left"/>
      </w:pPr>
      <w:r>
        <w:rPr>
          <w:rFonts w:hint="eastAsia"/>
        </w:rPr>
        <w:t>党的二十大报告中强调，“坚持把发展经济的着力点放在实体经济上，推进新型工业化，加快建设制造强国、质量强国、航天强国、交通强国、网络强国、数字中国”。</w:t>
      </w:r>
    </w:p>
    <w:p w:rsidR="001C4121" w:rsidRDefault="001C4121">
      <w:pPr>
        <w:ind w:firstLine="420"/>
        <w:jc w:val="left"/>
      </w:pPr>
      <w:r>
        <w:rPr>
          <w:rFonts w:hint="eastAsia"/>
        </w:rPr>
        <w:t>自</w:t>
      </w:r>
      <w:r>
        <w:rPr>
          <w:rFonts w:hint="eastAsia"/>
        </w:rPr>
        <w:t>2016</w:t>
      </w:r>
      <w:r>
        <w:rPr>
          <w:rFonts w:hint="eastAsia"/>
        </w:rPr>
        <w:t>年成立园区以来，江北新区智能制造产业园牢牢把握“加快构建新发展格局”这一推动高质量发展的战略基点，坚持围绕新区“</w:t>
      </w:r>
      <w:r>
        <w:rPr>
          <w:rFonts w:hint="eastAsia"/>
        </w:rPr>
        <w:t>3+3+X</w:t>
      </w:r>
      <w:r>
        <w:rPr>
          <w:rFonts w:hint="eastAsia"/>
        </w:rPr>
        <w:t>”产业结构体系，在高质量发展中壮大新能源汽车、轨道交通、智能装备等特色产业地标建设，让高质量发展的底色更加鲜明。</w:t>
      </w:r>
    </w:p>
    <w:p w:rsidR="001C4121" w:rsidRDefault="001C4121">
      <w:pPr>
        <w:ind w:firstLine="420"/>
        <w:jc w:val="left"/>
      </w:pPr>
      <w:r>
        <w:rPr>
          <w:rFonts w:hint="eastAsia"/>
        </w:rPr>
        <w:t>镜头一</w:t>
      </w:r>
    </w:p>
    <w:p w:rsidR="001C4121" w:rsidRDefault="001C4121">
      <w:pPr>
        <w:ind w:firstLine="420"/>
        <w:jc w:val="left"/>
      </w:pPr>
      <w:r>
        <w:rPr>
          <w:rFonts w:hint="eastAsia"/>
        </w:rPr>
        <w:t>抓项目——产业大厦加速崛起</w:t>
      </w:r>
    </w:p>
    <w:p w:rsidR="001C4121" w:rsidRDefault="001C4121">
      <w:pPr>
        <w:ind w:firstLine="420"/>
        <w:jc w:val="left"/>
      </w:pPr>
      <w:r>
        <w:rPr>
          <w:rFonts w:hint="eastAsia"/>
        </w:rPr>
        <w:t>夏至时节，江北新区前程大道</w:t>
      </w:r>
      <w:r>
        <w:rPr>
          <w:rFonts w:hint="eastAsia"/>
        </w:rPr>
        <w:t>1</w:t>
      </w:r>
      <w:r>
        <w:rPr>
          <w:rFonts w:hint="eastAsia"/>
        </w:rPr>
        <w:t>号——基蛋生物体外诊断仪器及试剂产业化项目施工现场，机械鸣响、钢筋碰撞，工人们挥汗奋战施工，热度持续“升温”。与之相邻的南京柯菲平创新化学药生产基地项目，也进入建设“加速跑”状态。</w:t>
      </w:r>
    </w:p>
    <w:p w:rsidR="001C4121" w:rsidRDefault="001C4121">
      <w:pPr>
        <w:ind w:firstLine="420"/>
        <w:jc w:val="left"/>
      </w:pPr>
      <w:r>
        <w:rPr>
          <w:rFonts w:hint="eastAsia"/>
        </w:rPr>
        <w:t>前者将有效加快体外诊断产品的产能建设及智能化进程，后者则专注于创新化学药生产、创新细胞治疗药生产和创新药产业化，两大建设工地“长势喜人”，构成一幅热潮涌动的项目建设新图景。</w:t>
      </w:r>
    </w:p>
    <w:p w:rsidR="001C4121" w:rsidRDefault="001C4121">
      <w:pPr>
        <w:ind w:firstLine="420"/>
        <w:jc w:val="left"/>
      </w:pPr>
      <w:r>
        <w:rPr>
          <w:rFonts w:hint="eastAsia"/>
        </w:rPr>
        <w:t>把时间表拉回基蛋生物体外诊断仪器及试剂产业化项目的建设前期，企业提需求，园区便立即组织人员实地调研，顺利解决方案报批、规划许可、人防审查，临时用水用电等前期手续办理存在的问题，为项目建设按下“加速键”。</w:t>
      </w:r>
    </w:p>
    <w:p w:rsidR="001C4121" w:rsidRDefault="001C4121">
      <w:pPr>
        <w:ind w:firstLine="420"/>
        <w:jc w:val="left"/>
      </w:pPr>
      <w:r>
        <w:rPr>
          <w:rFonts w:hint="eastAsia"/>
        </w:rPr>
        <w:t>坚持项目为王，园区对今年排定的重大产业项目做到倒排工期、实时调度、加快进度，科学制定工期计划，抓项目、促投资，全力确保老项目清零，新开工项目和续建项目按时开工、按期竣工、早日投产，推动工业固定资产实现新突破。</w:t>
      </w:r>
    </w:p>
    <w:p w:rsidR="001C4121" w:rsidRDefault="001C4121">
      <w:pPr>
        <w:ind w:firstLine="420"/>
        <w:jc w:val="left"/>
      </w:pPr>
      <w:r>
        <w:rPr>
          <w:rFonts w:hint="eastAsia"/>
        </w:rPr>
        <w:t>“考察许多城市，多次往返园区后，我决定建立运营基地，率先把取证阶段的器械生产过渡到批量生产。”东劢医疗集团董事长陈涛介绍，作为国内领先的医疗器械</w:t>
      </w:r>
      <w:r>
        <w:rPr>
          <w:rFonts w:hint="eastAsia"/>
        </w:rPr>
        <w:t>CDMO+CRO</w:t>
      </w:r>
      <w:r>
        <w:rPr>
          <w:rFonts w:hint="eastAsia"/>
        </w:rPr>
        <w:t>服务商，企业将在园区打造医疗器械综合服务外包平台，预计</w:t>
      </w:r>
      <w:r>
        <w:rPr>
          <w:rFonts w:hint="eastAsia"/>
        </w:rPr>
        <w:t>5</w:t>
      </w:r>
      <w:r>
        <w:rPr>
          <w:rFonts w:hint="eastAsia"/>
        </w:rPr>
        <w:t>年内，引入落地至少</w:t>
      </w:r>
      <w:r>
        <w:rPr>
          <w:rFonts w:hint="eastAsia"/>
        </w:rPr>
        <w:t>60</w:t>
      </w:r>
      <w:r>
        <w:rPr>
          <w:rFonts w:hint="eastAsia"/>
        </w:rPr>
        <w:t>个高端医疗器械产品。</w:t>
      </w:r>
    </w:p>
    <w:p w:rsidR="001C4121" w:rsidRDefault="001C4121">
      <w:pPr>
        <w:ind w:firstLine="420"/>
        <w:jc w:val="left"/>
      </w:pPr>
      <w:r>
        <w:rPr>
          <w:rFonts w:hint="eastAsia"/>
        </w:rPr>
        <w:t>一个行业核心基地落地，折射园区招商之道。园区坚持把招商引资当成工作的生命线，把重大项目作为发展的压舱石。今年，园区不仅将推动威孚金宁内燃机电控喷射系统及智能液压设备研发等一批生产项目实现投产，还将引入一批研发生产项目签约落户。</w:t>
      </w:r>
    </w:p>
    <w:p w:rsidR="001C4121" w:rsidRDefault="001C4121">
      <w:pPr>
        <w:ind w:firstLine="420"/>
        <w:jc w:val="left"/>
      </w:pPr>
      <w:r>
        <w:rPr>
          <w:rFonts w:hint="eastAsia"/>
        </w:rPr>
        <w:t>镜头二</w:t>
      </w:r>
    </w:p>
    <w:p w:rsidR="001C4121" w:rsidRDefault="001C4121">
      <w:pPr>
        <w:ind w:firstLine="420"/>
        <w:jc w:val="left"/>
      </w:pPr>
      <w:r>
        <w:rPr>
          <w:rFonts w:hint="eastAsia"/>
        </w:rPr>
        <w:t>谋转型——“智改数转”聚势赋能</w:t>
      </w:r>
    </w:p>
    <w:p w:rsidR="001C4121" w:rsidRDefault="001C4121">
      <w:pPr>
        <w:ind w:firstLine="420"/>
        <w:jc w:val="left"/>
      </w:pPr>
      <w:r>
        <w:rPr>
          <w:rFonts w:hint="eastAsia"/>
        </w:rPr>
        <w:t>本月，混合现实（</w:t>
      </w:r>
      <w:r>
        <w:rPr>
          <w:rFonts w:hint="eastAsia"/>
        </w:rPr>
        <w:t>MR</w:t>
      </w:r>
      <w:r>
        <w:rPr>
          <w:rFonts w:hint="eastAsia"/>
        </w:rPr>
        <w:t>）头显</w:t>
      </w:r>
      <w:r>
        <w:rPr>
          <w:rFonts w:hint="eastAsia"/>
        </w:rPr>
        <w:t>Vision Pro</w:t>
      </w:r>
      <w:r>
        <w:rPr>
          <w:rFonts w:hint="eastAsia"/>
        </w:rPr>
        <w:t>首次亮相，代表着</w:t>
      </w:r>
      <w:r>
        <w:rPr>
          <w:rFonts w:hint="eastAsia"/>
        </w:rPr>
        <w:t>VR</w:t>
      </w:r>
      <w:r>
        <w:rPr>
          <w:rFonts w:hint="eastAsia"/>
        </w:rPr>
        <w:t>一体机正从原来注重</w:t>
      </w:r>
      <w:r>
        <w:rPr>
          <w:rFonts w:hint="eastAsia"/>
        </w:rPr>
        <w:t>VR</w:t>
      </w:r>
      <w:r>
        <w:rPr>
          <w:rFonts w:hint="eastAsia"/>
        </w:rPr>
        <w:t>体验和游戏交互，转变为</w:t>
      </w:r>
      <w:r>
        <w:rPr>
          <w:rFonts w:hint="eastAsia"/>
        </w:rPr>
        <w:t>MR</w:t>
      </w:r>
      <w:r>
        <w:rPr>
          <w:rFonts w:hint="eastAsia"/>
        </w:rPr>
        <w:t>和生产力工具方向，将彻底颠覆传统工作、休闲和娱乐方式。</w:t>
      </w:r>
      <w:r>
        <w:rPr>
          <w:rFonts w:hint="eastAsia"/>
        </w:rPr>
        <w:t xml:space="preserve"> </w:t>
      </w:r>
      <w:r>
        <w:rPr>
          <w:rFonts w:hint="eastAsia"/>
        </w:rPr>
        <w:t>而这样的模式，已经可以在钢铁行业生产现场看到。</w:t>
      </w:r>
    </w:p>
    <w:p w:rsidR="001C4121" w:rsidRDefault="001C4121">
      <w:pPr>
        <w:ind w:firstLine="420"/>
        <w:jc w:val="left"/>
      </w:pPr>
      <w:r>
        <w:rPr>
          <w:rFonts w:hint="eastAsia"/>
        </w:rPr>
        <w:t>技术人员戴上一款外观与一般安全帽无异，但“内有乾坤”的智能帽，即可打开智能制造新“视”界。凭借眼前可视化展现形态与实时交互方式，对设备异常情况及时发现和处理。而这款产品，正是由金恒科技研发的</w:t>
      </w:r>
      <w:r>
        <w:rPr>
          <w:rFonts w:hint="eastAsia"/>
        </w:rPr>
        <w:t>MR</w:t>
      </w:r>
      <w:r>
        <w:rPr>
          <w:rFonts w:hint="eastAsia"/>
        </w:rPr>
        <w:t>点巡检系统。企业负责人介绍，利用</w:t>
      </w:r>
      <w:r>
        <w:rPr>
          <w:rFonts w:hint="eastAsia"/>
        </w:rPr>
        <w:t>AR</w:t>
      </w:r>
      <w:r>
        <w:rPr>
          <w:rFonts w:hint="eastAsia"/>
        </w:rPr>
        <w:t>眼镜结合工业物联网数据平台，将设备数据和现场点巡检经验结合，集成了设备点巡检、工艺检查、远程协助以及设备数据管理四大功能。</w:t>
      </w:r>
    </w:p>
    <w:p w:rsidR="001C4121" w:rsidRDefault="001C4121">
      <w:pPr>
        <w:ind w:firstLine="420"/>
        <w:jc w:val="left"/>
      </w:pPr>
      <w:r>
        <w:rPr>
          <w:rFonts w:hint="eastAsia"/>
        </w:rPr>
        <w:t>从炼铁到炼钢到轧钢，金恒科技还研发了一系列工业机器人覆盖钢铁生产工艺全流程，并且凭借“金恒冶金生产智慧安环管理平台解决方案”荣获</w:t>
      </w:r>
      <w:r>
        <w:rPr>
          <w:rFonts w:hint="eastAsia"/>
        </w:rPr>
        <w:t>2022</w:t>
      </w:r>
      <w:r>
        <w:rPr>
          <w:rFonts w:hint="eastAsia"/>
        </w:rPr>
        <w:t>年度钢铁行业智能制造解决方案“最佳解决方案奖”。</w:t>
      </w:r>
    </w:p>
    <w:p w:rsidR="001C4121" w:rsidRDefault="001C4121">
      <w:pPr>
        <w:ind w:firstLine="420"/>
        <w:jc w:val="left"/>
      </w:pPr>
      <w:r>
        <w:rPr>
          <w:rFonts w:hint="eastAsia"/>
        </w:rPr>
        <w:t>紧跟“智造”，为钢铁行业培育新兴动能。“‘十四五’国家重点研发计划中，我们参与‘高性能制造技术与重大装备’专项申报。”玛格耐特智能科技负责人黄忠念介绍，公司参与的项目为“直驱式超低速大转矩永磁电驱动系统关键技术及应用”。由玛格耐特智能科技研发出的直驱式永磁电驱动设备目前已在南钢车间里试验应用。根据测试数据，与传统电机设备相比，这种新型设备能耗可下降</w:t>
      </w:r>
      <w:r>
        <w:rPr>
          <w:rFonts w:hint="eastAsia"/>
        </w:rPr>
        <w:t>35%</w:t>
      </w:r>
      <w:r>
        <w:rPr>
          <w:rFonts w:hint="eastAsia"/>
        </w:rPr>
        <w:t>。</w:t>
      </w:r>
    </w:p>
    <w:p w:rsidR="001C4121" w:rsidRDefault="001C4121">
      <w:pPr>
        <w:ind w:firstLine="420"/>
        <w:jc w:val="left"/>
      </w:pPr>
      <w:r>
        <w:rPr>
          <w:rFonts w:hint="eastAsia"/>
        </w:rPr>
        <w:t>随着新一代信息技术浪潮的到来，“智改数转”已成为制造业转型发展的必然趋势，园区正在以数字技术赋能传统产业转型升级，鼓励数字技术企业深入参与制造业企业生产的全流程，为制造业企业量身打造数字化转型解决方案，助力企业加快数字化转型升级，培育出中车浦镇、南汽、聚隆科技在内的一批智能工厂、智能车间和金恒科技、中车数字在内的一批互联网标杆企业。</w:t>
      </w:r>
    </w:p>
    <w:p w:rsidR="001C4121" w:rsidRDefault="001C4121">
      <w:pPr>
        <w:ind w:firstLine="420"/>
        <w:jc w:val="left"/>
      </w:pPr>
      <w:r>
        <w:rPr>
          <w:rFonts w:hint="eastAsia"/>
        </w:rPr>
        <w:t>镜头三</w:t>
      </w:r>
    </w:p>
    <w:p w:rsidR="001C4121" w:rsidRDefault="001C4121">
      <w:pPr>
        <w:ind w:firstLine="420"/>
        <w:jc w:val="left"/>
      </w:pPr>
      <w:r>
        <w:rPr>
          <w:rFonts w:hint="eastAsia"/>
        </w:rPr>
        <w:t>拼创新——竞速“双碳”新赛道</w:t>
      </w:r>
    </w:p>
    <w:p w:rsidR="001C4121" w:rsidRDefault="001C4121">
      <w:pPr>
        <w:ind w:firstLine="420"/>
        <w:jc w:val="left"/>
      </w:pPr>
      <w:r>
        <w:rPr>
          <w:rFonts w:hint="eastAsia"/>
        </w:rPr>
        <w:t>在走向“双碳”目标的过程中，如何继续用好科技创新这个“关键一招”？近年来，智能制造产业园培育、吸引了一批拥有核心关键技术的“双碳”企业，低碳转型不断加快，发展优势越来越显著。</w:t>
      </w:r>
    </w:p>
    <w:p w:rsidR="001C4121" w:rsidRDefault="001C4121">
      <w:pPr>
        <w:ind w:firstLine="420"/>
        <w:jc w:val="left"/>
      </w:pPr>
      <w:r>
        <w:rPr>
          <w:rFonts w:hint="eastAsia"/>
        </w:rPr>
        <w:t>德国慕尼黑当地时间</w:t>
      </w:r>
      <w:r>
        <w:rPr>
          <w:rFonts w:hint="eastAsia"/>
        </w:rPr>
        <w:t>6</w:t>
      </w:r>
      <w:r>
        <w:rPr>
          <w:rFonts w:hint="eastAsia"/>
        </w:rPr>
        <w:t>月</w:t>
      </w:r>
      <w:r>
        <w:rPr>
          <w:rFonts w:hint="eastAsia"/>
        </w:rPr>
        <w:t>14</w:t>
      </w:r>
      <w:r>
        <w:rPr>
          <w:rFonts w:hint="eastAsia"/>
        </w:rPr>
        <w:t>日，苏美达能源旗下辉伦成功获得</w:t>
      </w:r>
      <w:r>
        <w:rPr>
          <w:rFonts w:hint="eastAsia"/>
        </w:rPr>
        <w:t>T</w:t>
      </w:r>
      <w:r>
        <w:rPr>
          <w:rFonts w:hint="eastAsia"/>
        </w:rPr>
        <w:t>ü</w:t>
      </w:r>
      <w:r>
        <w:rPr>
          <w:rFonts w:hint="eastAsia"/>
        </w:rPr>
        <w:t>V</w:t>
      </w:r>
      <w:r>
        <w:rPr>
          <w:rFonts w:hint="eastAsia"/>
        </w:rPr>
        <w:t>南德碳中和达成认证。这标志着辉伦通过权威第三方机构审核成功实现了“碳中和”，为国家“双碳”目标的实现贡献力量。</w:t>
      </w:r>
    </w:p>
    <w:p w:rsidR="001C4121" w:rsidRDefault="001C4121">
      <w:pPr>
        <w:ind w:firstLine="420"/>
        <w:jc w:val="left"/>
      </w:pPr>
      <w:r>
        <w:rPr>
          <w:rFonts w:hint="eastAsia"/>
        </w:rPr>
        <w:t>江北新区南京工业大学实验小学的屋顶上，辉伦品牌</w:t>
      </w:r>
      <w:r>
        <w:rPr>
          <w:rFonts w:hint="eastAsia"/>
        </w:rPr>
        <w:t>224</w:t>
      </w:r>
      <w:r>
        <w:rPr>
          <w:rFonts w:hint="eastAsia"/>
        </w:rPr>
        <w:t>块单晶</w:t>
      </w:r>
      <w:r>
        <w:rPr>
          <w:rFonts w:hint="eastAsia"/>
        </w:rPr>
        <w:t>450</w:t>
      </w:r>
      <w:r>
        <w:rPr>
          <w:rFonts w:hint="eastAsia"/>
        </w:rPr>
        <w:t>瓦高效光伏组件平均一天可发</w:t>
      </w:r>
      <w:r>
        <w:rPr>
          <w:rFonts w:hint="eastAsia"/>
        </w:rPr>
        <w:t>300</w:t>
      </w:r>
      <w:r>
        <w:rPr>
          <w:rFonts w:hint="eastAsia"/>
        </w:rPr>
        <w:t>千瓦时“绿电”。光伏组件产生的直流电通过组串式光伏智能逆变器，可逆变为供学校直接使用的绿色交流电。项目并网试运行，预计每年可产生绿色电力</w:t>
      </w:r>
      <w:r>
        <w:rPr>
          <w:rFonts w:hint="eastAsia"/>
        </w:rPr>
        <w:t>11</w:t>
      </w:r>
      <w:r>
        <w:rPr>
          <w:rFonts w:hint="eastAsia"/>
        </w:rPr>
        <w:t>万千瓦时，减少二氧化碳排放</w:t>
      </w:r>
      <w:r>
        <w:rPr>
          <w:rFonts w:hint="eastAsia"/>
        </w:rPr>
        <w:t>82.06</w:t>
      </w:r>
      <w:r>
        <w:rPr>
          <w:rFonts w:hint="eastAsia"/>
        </w:rPr>
        <w:t>吨。</w:t>
      </w:r>
    </w:p>
    <w:p w:rsidR="001C4121" w:rsidRDefault="001C4121">
      <w:pPr>
        <w:ind w:firstLine="420"/>
        <w:jc w:val="left"/>
      </w:pPr>
      <w:r>
        <w:rPr>
          <w:rFonts w:hint="eastAsia"/>
        </w:rPr>
        <w:t>近日，南京市科技局发布了《</w:t>
      </w:r>
      <w:r>
        <w:rPr>
          <w:rFonts w:hint="eastAsia"/>
        </w:rPr>
        <w:t xml:space="preserve"> 2023</w:t>
      </w:r>
      <w:r>
        <w:rPr>
          <w:rFonts w:hint="eastAsia"/>
        </w:rPr>
        <w:t>年度南京市工程技术研究中心认定名单》，福加“南京市空调有效节能工程技术研究中心”获认定。</w:t>
      </w:r>
    </w:p>
    <w:p w:rsidR="001C4121" w:rsidRDefault="001C4121">
      <w:pPr>
        <w:ind w:firstLine="420"/>
        <w:jc w:val="left"/>
      </w:pPr>
      <w:r>
        <w:rPr>
          <w:rFonts w:hint="eastAsia"/>
        </w:rPr>
        <w:t>“南京地铁多条线路都使用了我们的空调控制系统。目前正在实施的还有南京晓庄站的高效机房建设项目。”福加市场中心总监林浩举例介绍，我国常规地铁站制冷机房平均能效比为</w:t>
      </w:r>
      <w:r>
        <w:rPr>
          <w:rFonts w:hint="eastAsia"/>
        </w:rPr>
        <w:t>3.0</w:t>
      </w:r>
      <w:r>
        <w:rPr>
          <w:rFonts w:hint="eastAsia"/>
        </w:rPr>
        <w:t>—</w:t>
      </w:r>
      <w:r>
        <w:rPr>
          <w:rFonts w:hint="eastAsia"/>
        </w:rPr>
        <w:t>4.2</w:t>
      </w:r>
      <w:r>
        <w:rPr>
          <w:rFonts w:hint="eastAsia"/>
        </w:rPr>
        <w:t>，但运用福加的控制系统，能效比可达到</w:t>
      </w:r>
      <w:r>
        <w:rPr>
          <w:rFonts w:hint="eastAsia"/>
        </w:rPr>
        <w:t>6.93</w:t>
      </w:r>
      <w:r>
        <w:rPr>
          <w:rFonts w:hint="eastAsia"/>
        </w:rPr>
        <w:t>，制冷系统将实现节能</w:t>
      </w:r>
      <w:r>
        <w:rPr>
          <w:rFonts w:hint="eastAsia"/>
        </w:rPr>
        <w:t>49%</w:t>
      </w:r>
      <w:r>
        <w:rPr>
          <w:rFonts w:hint="eastAsia"/>
        </w:rPr>
        <w:t>。</w:t>
      </w:r>
    </w:p>
    <w:p w:rsidR="001C4121" w:rsidRDefault="001C4121">
      <w:pPr>
        <w:ind w:firstLine="420"/>
        <w:jc w:val="left"/>
      </w:pPr>
      <w:r>
        <w:rPr>
          <w:rFonts w:hint="eastAsia"/>
        </w:rPr>
        <w:t>全力筑牢新发展格局的生态之基，良好的生态环境已经成为园区高质量发展的优势所在、动力所在、后劲所在。</w:t>
      </w:r>
    </w:p>
    <w:p w:rsidR="001C4121" w:rsidRDefault="001C4121">
      <w:pPr>
        <w:ind w:firstLine="420"/>
        <w:jc w:val="left"/>
      </w:pPr>
      <w:r>
        <w:rPr>
          <w:rFonts w:hint="eastAsia"/>
        </w:rPr>
        <w:t>龙王山脚下，一个世界级气象创新平台——中国气象谷拔地而起。以建设国家气象产业自主创新和零碳服务示范区为目标的中国气象谷，立足“气象服务枢纽·智汇零碳云谷”定位。据项目建设者介绍，项目集成应用太阳能光热等可再生能源，采用</w:t>
      </w:r>
      <w:r>
        <w:rPr>
          <w:rFonts w:hint="eastAsia"/>
        </w:rPr>
        <w:t>250</w:t>
      </w:r>
      <w:r>
        <w:rPr>
          <w:rFonts w:hint="eastAsia"/>
        </w:rPr>
        <w:t>平方米的光伏面板，就能够提供</w:t>
      </w:r>
      <w:r>
        <w:rPr>
          <w:rFonts w:hint="eastAsia"/>
        </w:rPr>
        <w:t>20KW</w:t>
      </w:r>
      <w:r>
        <w:rPr>
          <w:rFonts w:hint="eastAsia"/>
        </w:rPr>
        <w:t>电力用以负载正常照明。此外，项目还设置了</w:t>
      </w:r>
      <w:r>
        <w:rPr>
          <w:rFonts w:hint="eastAsia"/>
        </w:rPr>
        <w:t>450T</w:t>
      </w:r>
      <w:r>
        <w:rPr>
          <w:rFonts w:hint="eastAsia"/>
        </w:rPr>
        <w:t>雨水回用设施，将地块内收集的雨水经达标处理后用于室外绿化浇灌、道路冲洗等用水。绿化灌溉采用喷灌、微灌等高效节水灌溉方式，节水灌溉率</w:t>
      </w:r>
      <w:r>
        <w:rPr>
          <w:rFonts w:hint="eastAsia"/>
        </w:rPr>
        <w:t>100%</w:t>
      </w:r>
      <w:r>
        <w:rPr>
          <w:rFonts w:hint="eastAsia"/>
        </w:rPr>
        <w:t>。</w:t>
      </w:r>
    </w:p>
    <w:p w:rsidR="001C4121" w:rsidRDefault="001C4121">
      <w:pPr>
        <w:ind w:firstLine="420"/>
        <w:jc w:val="left"/>
      </w:pPr>
      <w:r>
        <w:rPr>
          <w:rFonts w:hint="eastAsia"/>
        </w:rPr>
        <w:t>重大项目拔节生长、新旧动能快速转换、竞逐产业新赛道，江北新区智能制造产业园开启充满光荣和梦想的新征程，迸发出更加澎湃强劲的动力，打造“智造江北”样板示范，为新区高质量发展贡献园区力量。</w:t>
      </w:r>
    </w:p>
    <w:p w:rsidR="001C4121" w:rsidRDefault="001C4121">
      <w:pPr>
        <w:ind w:firstLine="420"/>
        <w:jc w:val="right"/>
      </w:pPr>
      <w:r>
        <w:rPr>
          <w:rFonts w:hint="eastAsia"/>
        </w:rPr>
        <w:t>南京日报</w:t>
      </w:r>
      <w:r>
        <w:rPr>
          <w:rFonts w:hint="eastAsia"/>
        </w:rPr>
        <w:t>2023-06-27</w:t>
      </w:r>
    </w:p>
    <w:p w:rsidR="001C4121" w:rsidRDefault="001C4121" w:rsidP="00D9307C">
      <w:pPr>
        <w:sectPr w:rsidR="001C4121" w:rsidSect="00D9307C">
          <w:type w:val="continuous"/>
          <w:pgSz w:w="11906" w:h="16838"/>
          <w:pgMar w:top="1644" w:right="1236" w:bottom="1418" w:left="1814" w:header="851" w:footer="907" w:gutter="0"/>
          <w:pgNumType w:start="1"/>
          <w:cols w:space="720"/>
          <w:docGrid w:type="lines" w:linePitch="341" w:charSpace="2373"/>
        </w:sectPr>
      </w:pPr>
    </w:p>
    <w:p w:rsidR="00F2471B" w:rsidRDefault="00F2471B"/>
    <w:sectPr w:rsidR="00F247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4121"/>
    <w:rsid w:val="001C4121"/>
    <w:rsid w:val="00F24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C41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C412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Company>Microsoft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2023-07-05T09:29:00Z</dcterms:created>
</cp:coreProperties>
</file>