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113" w:rsidRDefault="002B4113" w:rsidP="001C55FE">
      <w:pPr>
        <w:pStyle w:val="1"/>
      </w:pPr>
      <w:r w:rsidRPr="001C55FE">
        <w:rPr>
          <w:rFonts w:hint="eastAsia"/>
        </w:rPr>
        <w:t>章贡区城管局</w:t>
      </w:r>
      <w:r w:rsidRPr="001C55FE">
        <w:t>2023年上半年提高民生品质行动工作小结</w:t>
      </w:r>
    </w:p>
    <w:p w:rsidR="002B4113" w:rsidRDefault="002B4113" w:rsidP="002B4113">
      <w:pPr>
        <w:ind w:firstLineChars="200" w:firstLine="420"/>
      </w:pPr>
      <w:r>
        <w:rPr>
          <w:rFonts w:hint="eastAsia"/>
        </w:rPr>
        <w:t>根据《</w:t>
      </w:r>
      <w:r>
        <w:t>2023</w:t>
      </w:r>
      <w:r>
        <w:rPr>
          <w:rFonts w:ascii="MS Mincho" w:eastAsia="MS Mincho" w:hAnsi="MS Mincho" w:cs="MS Mincho" w:hint="eastAsia"/>
        </w:rPr>
        <w:t> </w:t>
      </w:r>
      <w:r>
        <w:t>年章贡区提高民生品质行动工作方案》等文件的有关要求，</w:t>
      </w:r>
      <w:r>
        <w:t>2023</w:t>
      </w:r>
      <w:r>
        <w:t>年章贡区计划新增</w:t>
      </w:r>
      <w:r>
        <w:t>57</w:t>
      </w:r>
      <w:r>
        <w:t>个厕位目标，现已完成</w:t>
      </w:r>
      <w:r>
        <w:t>64</w:t>
      </w:r>
      <w:r>
        <w:t>个厕位。新增停车车位</w:t>
      </w:r>
      <w:r>
        <w:t>600</w:t>
      </w:r>
      <w:r>
        <w:t>个，已完成</w:t>
      </w:r>
      <w:r>
        <w:t>387</w:t>
      </w:r>
      <w:r>
        <w:t>个，改造完成</w:t>
      </w:r>
      <w:r>
        <w:t>87</w:t>
      </w:r>
      <w:r>
        <w:t>个停车场，较好地完成任务，为全年任务奠定了扎实基础。</w:t>
      </w:r>
    </w:p>
    <w:p w:rsidR="002B4113" w:rsidRDefault="002B4113" w:rsidP="002B4113">
      <w:pPr>
        <w:ind w:firstLineChars="200" w:firstLine="420"/>
      </w:pPr>
      <w:r>
        <w:rPr>
          <w:rFonts w:hint="eastAsia"/>
        </w:rPr>
        <w:t>（一）厕位方面</w:t>
      </w:r>
    </w:p>
    <w:p w:rsidR="002B4113" w:rsidRDefault="002B4113" w:rsidP="002B4113">
      <w:pPr>
        <w:ind w:firstLineChars="200" w:firstLine="420"/>
      </w:pPr>
      <w:r>
        <w:t>1.</w:t>
      </w:r>
      <w:r>
        <w:t>前期工作到位情况。栎木坑公园、新世纪大桥旁、章江新区</w:t>
      </w:r>
      <w:r>
        <w:t>K12</w:t>
      </w:r>
      <w:r>
        <w:t>、</w:t>
      </w:r>
      <w:r>
        <w:t>K13</w:t>
      </w:r>
      <w:r>
        <w:t>地块小游园项目配建公厕由市城投工程管理有限公司组织实施，按要求完成项目选址、立项、初设、图审、财审、招投标等前期工作。章江北与五洲大道装配式公厕按要求完成选址、立项、采购等程序。</w:t>
      </w:r>
    </w:p>
    <w:p w:rsidR="002B4113" w:rsidRDefault="002B4113" w:rsidP="002B4113">
      <w:pPr>
        <w:ind w:firstLineChars="200" w:firstLine="420"/>
      </w:pPr>
      <w:r>
        <w:t>2.</w:t>
      </w:r>
      <w:r>
        <w:t>资金保障情况。</w:t>
      </w:r>
      <w:r>
        <w:t>5</w:t>
      </w:r>
      <w:r>
        <w:t>座新建移交公厕均由市城投工程公司保障建设资金，已全部落实到位；按城市公厕管理标准配置保洁人员，常态化开展公厕清洁管养，均已免费对外开放使用。</w:t>
      </w:r>
    </w:p>
    <w:p w:rsidR="002B4113" w:rsidRDefault="002B4113" w:rsidP="002B4113">
      <w:pPr>
        <w:ind w:firstLineChars="200" w:firstLine="420"/>
      </w:pPr>
      <w:r>
        <w:rPr>
          <w:rFonts w:hint="eastAsia"/>
        </w:rPr>
        <w:t>章贡区新城区新建六座公厕项目已申报部门年度资金预算。户厕改造资金由区农业农村局保障到位。</w:t>
      </w:r>
    </w:p>
    <w:p w:rsidR="002B4113" w:rsidRDefault="002B4113" w:rsidP="002B4113">
      <w:pPr>
        <w:ind w:firstLineChars="200" w:firstLine="420"/>
      </w:pPr>
      <w:r>
        <w:t>3.</w:t>
      </w:r>
      <w:r>
        <w:t>项目开竣工情况。</w:t>
      </w:r>
      <w:r>
        <w:t>5</w:t>
      </w:r>
      <w:r>
        <w:t>座新建移交公厕分别与今年上半年前完成竣工手续后移交我局管养使用；章江北与五洲大道装配式公厕与今年</w:t>
      </w:r>
      <w:r>
        <w:t>3</w:t>
      </w:r>
      <w:r>
        <w:t>月</w:t>
      </w:r>
      <w:r>
        <w:t>30</w:t>
      </w:r>
      <w:r>
        <w:t>日完成竣工验收，</w:t>
      </w:r>
      <w:r>
        <w:t>4</w:t>
      </w:r>
      <w:r>
        <w:t>月</w:t>
      </w:r>
      <w:r>
        <w:t>1</w:t>
      </w:r>
      <w:r>
        <w:t>日起对外开放使用；新城区新建公厕项目已于</w:t>
      </w:r>
      <w:r>
        <w:t>2022</w:t>
      </w:r>
      <w:r>
        <w:t>年</w:t>
      </w:r>
      <w:r>
        <w:t>12</w:t>
      </w:r>
      <w:r>
        <w:t>月开工，目前章江小学旁新建公厕完成主体封顶外墙建设，着手开始室内装修工程。</w:t>
      </w:r>
    </w:p>
    <w:p w:rsidR="002B4113" w:rsidRDefault="002B4113" w:rsidP="002B4113">
      <w:pPr>
        <w:ind w:firstLineChars="200" w:firstLine="420"/>
      </w:pPr>
      <w:r>
        <w:t>4.</w:t>
      </w:r>
      <w:r>
        <w:t>项目投资情况。</w:t>
      </w:r>
      <w:r>
        <w:t>5</w:t>
      </w:r>
      <w:r>
        <w:t>座新建移交公厕、装配式公厕新增、户厕改造合计投资</w:t>
      </w:r>
      <w:r>
        <w:t>200</w:t>
      </w:r>
      <w:r>
        <w:t>万元以上，完成率达到</w:t>
      </w:r>
      <w:r>
        <w:t>100%</w:t>
      </w:r>
      <w:r>
        <w:t>；新增厕位</w:t>
      </w:r>
      <w:r>
        <w:t>64</w:t>
      </w:r>
      <w:r>
        <w:t>个，与年度增加</w:t>
      </w:r>
      <w:r>
        <w:t>57</w:t>
      </w:r>
      <w:r>
        <w:t>个厕位目标，完成率达</w:t>
      </w:r>
      <w:r>
        <w:t>112%</w:t>
      </w:r>
      <w:r>
        <w:t>。</w:t>
      </w:r>
    </w:p>
    <w:p w:rsidR="002B4113" w:rsidRDefault="002B4113" w:rsidP="002B4113">
      <w:pPr>
        <w:ind w:firstLineChars="200" w:firstLine="420"/>
      </w:pPr>
      <w:r>
        <w:t>5.</w:t>
      </w:r>
      <w:r>
        <w:t>密切与责任单位配合。积极联合区农业农村局、区商务局、区文广新旅局等民生实事责任单位，在公厕大数据普查及落实单位厕所免费向社会对外开放，积极开展协作配合，除城区免费对外开放公厕外，目前与</w:t>
      </w:r>
      <w:r>
        <w:t>15</w:t>
      </w:r>
      <w:r>
        <w:t>家单位企业签订《内部卫生间免费对外开放协议书》。</w:t>
      </w:r>
    </w:p>
    <w:p w:rsidR="002B4113" w:rsidRDefault="002B4113" w:rsidP="002B4113">
      <w:pPr>
        <w:ind w:firstLineChars="200" w:firstLine="420"/>
      </w:pPr>
      <w:r>
        <w:rPr>
          <w:rFonts w:hint="eastAsia"/>
        </w:rPr>
        <w:t>（二）车位方面</w:t>
      </w:r>
    </w:p>
    <w:p w:rsidR="002B4113" w:rsidRDefault="002B4113" w:rsidP="002B4113">
      <w:pPr>
        <w:ind w:firstLineChars="200" w:firstLine="420"/>
      </w:pPr>
      <w:r>
        <w:t>1.</w:t>
      </w:r>
      <w:r>
        <w:t>加快建设公共停车设施。在新建居住社区、城区商业办公区、公共交通场站、学校、医院、农贸市场、老城区人员密集生活区等地区，充分利用绿地地下、学校地下、城市边角等新建路外公共停车场，同时推动既有人防工程改造为公共停车设施，并结合老旧小区改造、棚改等措施建设停车场。</w:t>
      </w:r>
      <w:r>
        <w:t>2023</w:t>
      </w:r>
      <w:r>
        <w:t>年上半年我区新增公共停车场</w:t>
      </w:r>
      <w:r>
        <w:t>3</w:t>
      </w:r>
      <w:r>
        <w:t>个，分别是新世纪</w:t>
      </w:r>
      <w:r>
        <w:t>7</w:t>
      </w:r>
      <w:r>
        <w:t>号院内停车场、金樽花园小区外围停车场、第三人民医院综合楼后院，新增停车位</w:t>
      </w:r>
      <w:r>
        <w:t>187</w:t>
      </w:r>
      <w:r>
        <w:t>个。</w:t>
      </w:r>
    </w:p>
    <w:p w:rsidR="002B4113" w:rsidRDefault="002B4113" w:rsidP="002B4113">
      <w:pPr>
        <w:ind w:firstLineChars="200" w:firstLine="420"/>
      </w:pPr>
      <w:r>
        <w:t>2.</w:t>
      </w:r>
      <w:r>
        <w:t>充分挖掘道路停车资源。在符合道路交通安全、畅通等前提下，合理利用道路资源，在住宅小区周围的次干道、支路及其较宽的人行道，以及城市支路，科学增划一定数量的路内停车泊位。</w:t>
      </w:r>
      <w:r>
        <w:t>2023</w:t>
      </w:r>
      <w:r>
        <w:t>年上半年，我区在九曲河路、蓉江路等路侧施划</w:t>
      </w:r>
      <w:r>
        <w:t>200</w:t>
      </w:r>
      <w:r>
        <w:t>个停车位。</w:t>
      </w:r>
    </w:p>
    <w:p w:rsidR="002B4113" w:rsidRDefault="002B4113" w:rsidP="002B4113">
      <w:pPr>
        <w:ind w:firstLineChars="200" w:firstLine="420"/>
      </w:pPr>
      <w:r>
        <w:t>3.</w:t>
      </w:r>
      <w:r>
        <w:t>为加快推进赣州市</w:t>
      </w:r>
      <w:r>
        <w:t>“</w:t>
      </w:r>
      <w:r>
        <w:t>五区一化智慧停车</w:t>
      </w:r>
      <w:r>
        <w:t>”</w:t>
      </w:r>
      <w:r>
        <w:t>项目建设，缓决中心城区</w:t>
      </w:r>
      <w:r>
        <w:t>“</w:t>
      </w:r>
      <w:r>
        <w:t>停车难</w:t>
      </w:r>
      <w:r>
        <w:t>”</w:t>
      </w:r>
      <w:r>
        <w:t>，根据《赣州市</w:t>
      </w:r>
      <w:r>
        <w:t>“</w:t>
      </w:r>
      <w:r>
        <w:t>五区一体智慧停车</w:t>
      </w:r>
      <w:r>
        <w:t>”</w:t>
      </w:r>
      <w:r>
        <w:t>项目建设实施方案的通知》（赣市府办字</w:t>
      </w:r>
      <w:r>
        <w:t>[2022]31</w:t>
      </w:r>
      <w:r>
        <w:t>号）文件精神，确保按时完成五区停车场联网接入市级平台的工作，我局建立联网推进工作专班，负责停车场接入的各项对接协调工作。根据市市政公用集团摸排停车场台账，将我区域停车场进行梳理分解，并填写《联网接入任务推进表》。按照</w:t>
      </w:r>
      <w:r>
        <w:t>“</w:t>
      </w:r>
      <w:r>
        <w:t>一场一策</w:t>
      </w:r>
      <w:r>
        <w:t>”</w:t>
      </w:r>
      <w:r>
        <w:t>的接入方案，对线下停车场的升级改造、联网接入。截止</w:t>
      </w:r>
      <w:r>
        <w:t>2023</w:t>
      </w:r>
      <w:r>
        <w:t>年上半年，我区改造完成</w:t>
      </w:r>
      <w:r>
        <w:t>87</w:t>
      </w:r>
      <w:r>
        <w:t>个停车场。</w:t>
      </w:r>
    </w:p>
    <w:p w:rsidR="002B4113" w:rsidRDefault="002B4113" w:rsidP="001C55FE">
      <w:pPr>
        <w:jc w:val="right"/>
      </w:pPr>
      <w:r w:rsidRPr="001C55FE">
        <w:rPr>
          <w:rFonts w:hint="eastAsia"/>
        </w:rPr>
        <w:t>章贡区城管局</w:t>
      </w:r>
      <w:r>
        <w:rPr>
          <w:rFonts w:hint="eastAsia"/>
        </w:rPr>
        <w:t>2023-6-26</w:t>
      </w:r>
    </w:p>
    <w:p w:rsidR="002B4113" w:rsidRDefault="002B4113" w:rsidP="001307DF">
      <w:pPr>
        <w:sectPr w:rsidR="002B4113" w:rsidSect="001307DF">
          <w:type w:val="continuous"/>
          <w:pgSz w:w="11906" w:h="16838"/>
          <w:pgMar w:top="1644" w:right="1236" w:bottom="1418" w:left="1814" w:header="851" w:footer="907" w:gutter="0"/>
          <w:pgNumType w:start="1"/>
          <w:cols w:space="720"/>
          <w:docGrid w:type="lines" w:linePitch="341" w:charSpace="2373"/>
        </w:sectPr>
      </w:pPr>
    </w:p>
    <w:p w:rsidR="00FD4740" w:rsidRDefault="00FD4740"/>
    <w:sectPr w:rsidR="00FD47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4113"/>
    <w:rsid w:val="002B4113"/>
    <w:rsid w:val="00FD47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41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41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2023-07-03T07:13:00Z</dcterms:created>
</cp:coreProperties>
</file>