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75C4" w:rsidRDefault="00C175C4" w:rsidP="00BA5B22">
      <w:pPr>
        <w:pStyle w:val="1"/>
      </w:pPr>
      <w:r w:rsidRPr="00BA5B22">
        <w:rPr>
          <w:rFonts w:hint="eastAsia"/>
        </w:rPr>
        <w:t>打造人才向往奔流之地——潍坊市人才赋能优化营商环境工作综述</w:t>
      </w:r>
    </w:p>
    <w:p w:rsidR="00C175C4" w:rsidRDefault="00C175C4" w:rsidP="00C175C4">
      <w:pPr>
        <w:ind w:firstLineChars="200" w:firstLine="420"/>
      </w:pPr>
      <w:r>
        <w:rPr>
          <w:rFonts w:hint="eastAsia"/>
        </w:rPr>
        <w:t>人才是支撑发展的第一资源，是企业创新创业的主体，更是参与优化营商环境的主体。市委、市政府始终把人才工作摆在优先位置，全面落实人才强市首位战略，积极探索党管人才、组织部门牵头抓总的有效途径，凝聚齐抓共管人才工作合力。今年以来，全市各级各部门围绕实施优化营商环境“一号改革工程”，快部署快行动，市优化营商环境专班与有关职能部门密切配合，加大一体化改革推进力度，聚焦产才融合，强化人才引育创新，实施产业人才集聚、高端平台支撑、人才生态优化“三大行动”，推动人才链、教育链、产业链、创新链融合发展，加力突破招才引智，为全力以赴拼经济、加快建设更好潍坊提供了有力人才支撑。</w:t>
      </w:r>
    </w:p>
    <w:p w:rsidR="00C175C4" w:rsidRDefault="00C175C4" w:rsidP="00C175C4">
      <w:pPr>
        <w:ind w:firstLineChars="200" w:firstLine="420"/>
      </w:pPr>
      <w:r>
        <w:rPr>
          <w:rFonts w:hint="eastAsia"/>
        </w:rPr>
        <w:t>目前全市人才资源总量达</w:t>
      </w:r>
      <w:r>
        <w:t>226</w:t>
      </w:r>
      <w:r>
        <w:t>万人，拥有国家级重点人才</w:t>
      </w:r>
      <w:r>
        <w:t>94</w:t>
      </w:r>
      <w:r>
        <w:t>人、泰山系列人才</w:t>
      </w:r>
      <w:r>
        <w:t>245</w:t>
      </w:r>
      <w:r>
        <w:t>人、鸢都系列人才</w:t>
      </w:r>
      <w:r>
        <w:t>487</w:t>
      </w:r>
      <w:r>
        <w:t>人，均居全省前列。</w:t>
      </w:r>
    </w:p>
    <w:p w:rsidR="00C175C4" w:rsidRDefault="00C175C4" w:rsidP="00C175C4">
      <w:pPr>
        <w:ind w:firstLineChars="200" w:firstLine="420"/>
      </w:pPr>
      <w:r>
        <w:rPr>
          <w:rFonts w:hint="eastAsia"/>
        </w:rPr>
        <w:t>释放政策效应</w:t>
      </w:r>
    </w:p>
    <w:p w:rsidR="00C175C4" w:rsidRDefault="00C175C4" w:rsidP="00C175C4">
      <w:pPr>
        <w:ind w:firstLineChars="200" w:firstLine="420"/>
      </w:pPr>
      <w:r>
        <w:rPr>
          <w:rFonts w:hint="eastAsia"/>
        </w:rPr>
        <w:t>潍坊市围绕推动人才资源赋能产业发展，主动站在“企业侧”“人才侧”改进“政府侧”，强化人才政策精准供给。</w:t>
      </w:r>
    </w:p>
    <w:p w:rsidR="00C175C4" w:rsidRDefault="00C175C4" w:rsidP="00C175C4">
      <w:pPr>
        <w:ind w:firstLineChars="200" w:firstLine="420"/>
      </w:pPr>
      <w:r>
        <w:rPr>
          <w:rFonts w:hint="eastAsia"/>
        </w:rPr>
        <w:t>优化政策体系。我市先后印发《关于加强和改进新时代潍坊人才工作的实施意见》，出台《关于进一步加快青年人才集聚的若干措施》《潍坊市人才安居工程实施意见》等</w:t>
      </w:r>
      <w:r>
        <w:t>20</w:t>
      </w:r>
      <w:r>
        <w:t>多项配套办法，政策体系更完善、覆盖面更广、含金量更高，形成</w:t>
      </w:r>
      <w:r>
        <w:t>“</w:t>
      </w:r>
      <w:r>
        <w:t>普惠性</w:t>
      </w:r>
      <w:r>
        <w:t>+</w:t>
      </w:r>
      <w:r>
        <w:t>个性化</w:t>
      </w:r>
      <w:r>
        <w:t>”</w:t>
      </w:r>
      <w:r>
        <w:t>的特色人才政策体系。今年年初，我市印发《推动人才链、教育链、产业链、创新链融合发展的实施方案》，确定新一代信息技术、高端装备、现代农业等</w:t>
      </w:r>
      <w:r>
        <w:t>9</w:t>
      </w:r>
      <w:r>
        <w:t>个领域作为</w:t>
      </w:r>
      <w:r>
        <w:t>“</w:t>
      </w:r>
      <w:r>
        <w:t>四链</w:t>
      </w:r>
      <w:r>
        <w:t>”</w:t>
      </w:r>
      <w:r>
        <w:t>融合主攻方向，在</w:t>
      </w:r>
      <w:r>
        <w:t>17</w:t>
      </w:r>
      <w:r>
        <w:t>个细分领域先行开展</w:t>
      </w:r>
      <w:r>
        <w:t>“</w:t>
      </w:r>
      <w:r>
        <w:t>四链</w:t>
      </w:r>
      <w:r>
        <w:t>”</w:t>
      </w:r>
      <w:r>
        <w:t>融合机制探索，确定</w:t>
      </w:r>
      <w:r>
        <w:t>89</w:t>
      </w:r>
      <w:r>
        <w:t>家企业、</w:t>
      </w:r>
      <w:r>
        <w:t>312</w:t>
      </w:r>
      <w:r>
        <w:t>个高校学科（专业）、</w:t>
      </w:r>
      <w:r>
        <w:t>23</w:t>
      </w:r>
      <w:r>
        <w:t>个创新平台作为重点实</w:t>
      </w:r>
      <w:r>
        <w:rPr>
          <w:rFonts w:hint="eastAsia"/>
        </w:rPr>
        <w:t>施主体，形成急需紧缺人才引进、关键核心技术、人才教育培养供给“三张需求清单”。</w:t>
      </w:r>
    </w:p>
    <w:p w:rsidR="00C175C4" w:rsidRDefault="00C175C4" w:rsidP="00C175C4">
      <w:pPr>
        <w:ind w:firstLineChars="200" w:firstLine="420"/>
      </w:pPr>
      <w:r>
        <w:rPr>
          <w:rFonts w:hint="eastAsia"/>
        </w:rPr>
        <w:t>强化关键引领、多点支撑。聚焦现代农业、先进制造业“两大主业”，制定加强重点产业人才支撑服务推动企业发展的若干措施，出台支持高端装备制造业、现代蔬菜种业、元宇宙、磁悬浮等产业，以及支持深圳（潍坊）科技工业园、先进光电芯片研究院等的</w:t>
      </w:r>
      <w:r>
        <w:t>15</w:t>
      </w:r>
      <w:r>
        <w:t>项个性化政策，精准支持产业培育、企业发展。</w:t>
      </w:r>
    </w:p>
    <w:p w:rsidR="00C175C4" w:rsidRDefault="00C175C4" w:rsidP="00C175C4">
      <w:pPr>
        <w:ind w:firstLineChars="200" w:firstLine="420"/>
      </w:pPr>
      <w:r>
        <w:rPr>
          <w:rFonts w:hint="eastAsia"/>
        </w:rPr>
        <w:t>创新校地合作。实施</w:t>
      </w:r>
      <w:r>
        <w:t>100</w:t>
      </w:r>
      <w:r>
        <w:t>名干部任国内重点高校科技人才专员、</w:t>
      </w:r>
      <w:r>
        <w:t>100</w:t>
      </w:r>
      <w:r>
        <w:t>名专家人才任企业科技人才副总</w:t>
      </w:r>
      <w:r>
        <w:t>“</w:t>
      </w:r>
      <w:r>
        <w:t>双百行动</w:t>
      </w:r>
      <w:r>
        <w:t>”</w:t>
      </w:r>
      <w:r>
        <w:t>，推动高校院所人才、技术等创新要素向我市集聚结合，帮助企业引进高端人才</w:t>
      </w:r>
      <w:r>
        <w:t>510</w:t>
      </w:r>
      <w:r>
        <w:t>名，落地转化科技成果</w:t>
      </w:r>
      <w:r>
        <w:t>794</w:t>
      </w:r>
      <w:r>
        <w:t>项，推动新建校地校企合作平台</w:t>
      </w:r>
      <w:r>
        <w:t>109</w:t>
      </w:r>
      <w:r>
        <w:t>个。</w:t>
      </w:r>
    </w:p>
    <w:p w:rsidR="00C175C4" w:rsidRDefault="00C175C4" w:rsidP="00C175C4">
      <w:pPr>
        <w:ind w:firstLineChars="200" w:firstLine="420"/>
      </w:pPr>
      <w:r>
        <w:rPr>
          <w:rFonts w:hint="eastAsia"/>
        </w:rPr>
        <w:t>实施重大科技创新“揭榜挂帅”。出台实施方案，分两批发布技术难题和急需转化的重大技术成果</w:t>
      </w:r>
      <w:r>
        <w:t>97</w:t>
      </w:r>
      <w:r>
        <w:t>个，发榜总金额</w:t>
      </w:r>
      <w:r>
        <w:t>6.74</w:t>
      </w:r>
      <w:r>
        <w:t>亿元，单个项目最高发榜金额</w:t>
      </w:r>
      <w:r>
        <w:t>5000</w:t>
      </w:r>
      <w:r>
        <w:t>万元，目前已有</w:t>
      </w:r>
      <w:r>
        <w:t>46</w:t>
      </w:r>
      <w:r>
        <w:t>个项目揭榜实施。</w:t>
      </w:r>
    </w:p>
    <w:p w:rsidR="00C175C4" w:rsidRDefault="00C175C4" w:rsidP="00C175C4">
      <w:pPr>
        <w:ind w:firstLineChars="200" w:firstLine="420"/>
      </w:pPr>
      <w:r>
        <w:rPr>
          <w:rFonts w:hint="eastAsia"/>
        </w:rPr>
        <w:t>构筑聚才高地</w:t>
      </w:r>
    </w:p>
    <w:p w:rsidR="00C175C4" w:rsidRDefault="00C175C4" w:rsidP="00C175C4">
      <w:pPr>
        <w:ind w:firstLineChars="200" w:firstLine="420"/>
      </w:pPr>
      <w:r>
        <w:rPr>
          <w:rFonts w:hint="eastAsia"/>
        </w:rPr>
        <w:t>按照市委“七个加力突破”部署要求，聚焦产业发展需求，坚持“全职招”和“柔性引”并重，全方位加大招才引智力度。市县联动，组织举办人才项目对接会、校地校企交流会、院士论坛等系列活动，努力打造全市招才引智“名片”。</w:t>
      </w:r>
    </w:p>
    <w:p w:rsidR="00C175C4" w:rsidRDefault="00C175C4" w:rsidP="00C175C4">
      <w:pPr>
        <w:ind w:firstLineChars="200" w:firstLine="420"/>
      </w:pPr>
      <w:r>
        <w:rPr>
          <w:rFonts w:hint="eastAsia"/>
        </w:rPr>
        <w:t>精准对接供需引才。定期组织“十大产业”重点企业人才需求摸底，分产业建立人才需求目录，今年已梳理</w:t>
      </w:r>
      <w:r>
        <w:t>1885</w:t>
      </w:r>
      <w:r>
        <w:t>家企业人才需求</w:t>
      </w:r>
      <w:r>
        <w:t>2.36</w:t>
      </w:r>
      <w:r>
        <w:t>万名。采取</w:t>
      </w:r>
      <w:r>
        <w:t>“</w:t>
      </w:r>
      <w:r>
        <w:t>产业专班</w:t>
      </w:r>
      <w:r>
        <w:t>+</w:t>
      </w:r>
      <w:r>
        <w:t>企业</w:t>
      </w:r>
      <w:r>
        <w:t>”</w:t>
      </w:r>
      <w:r>
        <w:t>形式常态化走进高校院所，举办高端人才对接交流活动。</w:t>
      </w:r>
    </w:p>
    <w:p w:rsidR="00C175C4" w:rsidRDefault="00C175C4" w:rsidP="00C175C4">
      <w:pPr>
        <w:ind w:firstLineChars="200" w:firstLine="420"/>
      </w:pPr>
      <w:r>
        <w:rPr>
          <w:rFonts w:hint="eastAsia"/>
        </w:rPr>
        <w:t>实施高精尖人才引育计划。突出抓好国家级省级重点人才工程申报，今年新申报国家海外引才计划</w:t>
      </w:r>
      <w:r>
        <w:t>570</w:t>
      </w:r>
      <w:r>
        <w:t>人，数量全省最多，</w:t>
      </w:r>
      <w:r>
        <w:t>38</w:t>
      </w:r>
      <w:r>
        <w:t>人入围泰山系列人才公示范围，入选数量居全省前列。</w:t>
      </w:r>
    </w:p>
    <w:p w:rsidR="00C175C4" w:rsidRDefault="00C175C4" w:rsidP="00C175C4">
      <w:pPr>
        <w:ind w:firstLineChars="200" w:firstLine="420"/>
      </w:pPr>
      <w:r>
        <w:rPr>
          <w:rFonts w:hint="eastAsia"/>
        </w:rPr>
        <w:t>实施海外人才引进计划。鼓励企业在海外设立协同创新中心、离岸创新基地，目前</w:t>
      </w:r>
      <w:r>
        <w:t>330</w:t>
      </w:r>
      <w:r>
        <w:t>家企业在</w:t>
      </w:r>
      <w:r>
        <w:t>86</w:t>
      </w:r>
      <w:r>
        <w:t>个国家、地区设立</w:t>
      </w:r>
      <w:r>
        <w:t>501</w:t>
      </w:r>
      <w:r>
        <w:t>个分支机构，</w:t>
      </w:r>
      <w:r>
        <w:t>16</w:t>
      </w:r>
      <w:r>
        <w:t>家企业在</w:t>
      </w:r>
      <w:r>
        <w:t>16</w:t>
      </w:r>
      <w:r>
        <w:t>个国家设立</w:t>
      </w:r>
      <w:r>
        <w:t>25</w:t>
      </w:r>
      <w:r>
        <w:t>处海外离岸协同研发平台，就地招引研发人才</w:t>
      </w:r>
      <w:r>
        <w:t>2400</w:t>
      </w:r>
      <w:r>
        <w:t>多名。</w:t>
      </w:r>
    </w:p>
    <w:p w:rsidR="00C175C4" w:rsidRDefault="00C175C4" w:rsidP="00C175C4">
      <w:pPr>
        <w:ind w:firstLineChars="200" w:firstLine="420"/>
      </w:pPr>
      <w:r>
        <w:rPr>
          <w:rFonts w:hint="eastAsia"/>
        </w:rPr>
        <w:t>深入实施“技能兴潍”行动。全面推行企业技能人才自主评价，备案企业达</w:t>
      </w:r>
      <w:r>
        <w:t>559</w:t>
      </w:r>
      <w:r>
        <w:t>家，目前全市高技能人才达</w:t>
      </w:r>
      <w:r>
        <w:t>32</w:t>
      </w:r>
      <w:r>
        <w:t>万人，居全省前列。</w:t>
      </w:r>
    </w:p>
    <w:p w:rsidR="00C175C4" w:rsidRDefault="00C175C4" w:rsidP="00C175C4">
      <w:pPr>
        <w:ind w:firstLineChars="200" w:firstLine="420"/>
      </w:pPr>
      <w:r>
        <w:rPr>
          <w:rFonts w:hint="eastAsia"/>
        </w:rPr>
        <w:t>实施“潍才回归”计划。摸排统计潍坊籍在外高层次人才</w:t>
      </w:r>
      <w:r>
        <w:t>1.5</w:t>
      </w:r>
      <w:r>
        <w:t>万余名，通过重大节日走访、开展项目对接等方式，吸引在外人才带项目、带资金、带技术支持家乡发展。</w:t>
      </w:r>
    </w:p>
    <w:p w:rsidR="00C175C4" w:rsidRDefault="00C175C4" w:rsidP="00C175C4">
      <w:pPr>
        <w:ind w:firstLineChars="200" w:firstLine="420"/>
      </w:pPr>
      <w:r>
        <w:rPr>
          <w:rFonts w:hint="eastAsia"/>
        </w:rPr>
        <w:t>培厚人才土壤</w:t>
      </w:r>
    </w:p>
    <w:p w:rsidR="00C175C4" w:rsidRDefault="00C175C4" w:rsidP="00C175C4">
      <w:pPr>
        <w:ind w:firstLineChars="200" w:firstLine="420"/>
      </w:pPr>
      <w:r>
        <w:rPr>
          <w:rFonts w:hint="eastAsia"/>
        </w:rPr>
        <w:t>瞄准高端，主动链接高校院所人才、技术等创新要素加快向潍坊聚集，加快打造高能级平台矩阵。全市已建成重点实验室、博士后工作站等省级以上研发平台</w:t>
      </w:r>
      <w:r>
        <w:t>806</w:t>
      </w:r>
      <w:r>
        <w:t>家，省备案新型研发机构</w:t>
      </w:r>
      <w:r>
        <w:t>38</w:t>
      </w:r>
      <w:r>
        <w:t>家，均居全省前列。</w:t>
      </w:r>
    </w:p>
    <w:p w:rsidR="00C175C4" w:rsidRDefault="00C175C4" w:rsidP="00C175C4">
      <w:pPr>
        <w:ind w:firstLineChars="200" w:firstLine="420"/>
      </w:pPr>
      <w:r>
        <w:rPr>
          <w:rFonts w:hint="eastAsia"/>
        </w:rPr>
        <w:t>大力实施人才生态优化行动，积极营造近悦远来的良好环境。加强人才政治引领和团结凝聚。认真落实党委联系服务专家制度，组织专家人才开展国情研修、走访慰问等活动，建成全省首个市级人才之家，已组织活动</w:t>
      </w:r>
      <w:r>
        <w:t>85</w:t>
      </w:r>
      <w:r>
        <w:t>场次，累计</w:t>
      </w:r>
      <w:r>
        <w:t>3720</w:t>
      </w:r>
      <w:r>
        <w:t>名专家人才参加，为高层次人才搭建起对接交流、增势赋能的服务平台。</w:t>
      </w:r>
    </w:p>
    <w:p w:rsidR="00C175C4" w:rsidRDefault="00C175C4" w:rsidP="00C175C4">
      <w:pPr>
        <w:ind w:firstLineChars="200" w:firstLine="420"/>
      </w:pPr>
      <w:r>
        <w:rPr>
          <w:rFonts w:hint="eastAsia"/>
        </w:rPr>
        <w:t>深化市场化社会化引才模式。推行高层次人才“创新在高校、干事在企业”的“双落户”制度，对龙头企业、新型研发机构引进的高层次人才，可按规定聘用为高校、科研院所正式编制人员。目前潍坊学院、潍坊科技学院已与</w:t>
      </w:r>
      <w:r>
        <w:t>17</w:t>
      </w:r>
      <w:r>
        <w:t>家企业共享引进高层次人才</w:t>
      </w:r>
      <w:r>
        <w:t>23</w:t>
      </w:r>
      <w:r>
        <w:t>名。</w:t>
      </w:r>
    </w:p>
    <w:p w:rsidR="00C175C4" w:rsidRDefault="00C175C4" w:rsidP="00C175C4">
      <w:pPr>
        <w:ind w:firstLineChars="200" w:firstLine="420"/>
      </w:pPr>
      <w:r>
        <w:rPr>
          <w:rFonts w:hint="eastAsia"/>
        </w:rPr>
        <w:t>实施人才服务质效提升专项行动，畅通高层次人才服务绿色通道，发放“鸢都惠才卡”</w:t>
      </w:r>
      <w:r>
        <w:t>1960</w:t>
      </w:r>
      <w:r>
        <w:t>张。成立</w:t>
      </w:r>
      <w:r>
        <w:t>2</w:t>
      </w:r>
      <w:r>
        <w:t>亿元的华潍人才股权投资基金，发放</w:t>
      </w:r>
      <w:r>
        <w:t>“</w:t>
      </w:r>
      <w:r>
        <w:t>人才贷</w:t>
      </w:r>
      <w:r>
        <w:t>”5.2</w:t>
      </w:r>
      <w:r>
        <w:t>亿元，强化创业人才融资支持。设立</w:t>
      </w:r>
      <w:r>
        <w:t>“</w:t>
      </w:r>
      <w:r>
        <w:t>人才潍坊伯乐奖</w:t>
      </w:r>
      <w:r>
        <w:t>”</w:t>
      </w:r>
      <w:r>
        <w:t>，重奖引才育才成效突出的企业家</w:t>
      </w:r>
      <w:r>
        <w:t>108</w:t>
      </w:r>
      <w:r>
        <w:t>人，发放奖励</w:t>
      </w:r>
      <w:r>
        <w:t>1150</w:t>
      </w:r>
      <w:r>
        <w:t>万元。</w:t>
      </w:r>
    </w:p>
    <w:p w:rsidR="00C175C4" w:rsidRDefault="00C175C4" w:rsidP="00C175C4">
      <w:pPr>
        <w:ind w:firstLineChars="200" w:firstLine="420"/>
      </w:pPr>
      <w:r>
        <w:rPr>
          <w:rFonts w:hint="eastAsia"/>
        </w:rPr>
        <w:t>强化政策宣传落实。定期开展惠企人才政策解读宣讲系列活动，市县两级开展宣讲</w:t>
      </w:r>
      <w:r>
        <w:t>174</w:t>
      </w:r>
      <w:r>
        <w:t>场次，覆盖企业</w:t>
      </w:r>
      <w:r>
        <w:t>10574</w:t>
      </w:r>
      <w:r>
        <w:t>家，帮助企业解决难题</w:t>
      </w:r>
      <w:r>
        <w:t>3200</w:t>
      </w:r>
      <w:r>
        <w:t>余个，解决人才用工缺口</w:t>
      </w:r>
      <w:r>
        <w:t>11</w:t>
      </w:r>
      <w:r>
        <w:t>万人。</w:t>
      </w:r>
    </w:p>
    <w:p w:rsidR="00C175C4" w:rsidRDefault="00C175C4" w:rsidP="00C175C4">
      <w:pPr>
        <w:ind w:firstLineChars="200" w:firstLine="420"/>
      </w:pPr>
      <w:r>
        <w:rPr>
          <w:rFonts w:hint="eastAsia"/>
        </w:rPr>
        <w:t>深入实施人才安居工程，筹建人才公寓</w:t>
      </w:r>
      <w:r>
        <w:t>10527</w:t>
      </w:r>
      <w:r>
        <w:t>套，发放大学生生活补助、购房补贴</w:t>
      </w:r>
      <w:r>
        <w:t>8.8</w:t>
      </w:r>
      <w:r>
        <w:t>亿元。目前，我市正推动建设潍坊人才公园，着力营造一流人才发展环境，让更多人才选择潍坊、创业潍坊、成就潍坊。</w:t>
      </w:r>
    </w:p>
    <w:p w:rsidR="00C175C4" w:rsidRDefault="00C175C4" w:rsidP="00C175C4">
      <w:pPr>
        <w:ind w:firstLineChars="200" w:firstLine="420"/>
      </w:pPr>
      <w:r>
        <w:rPr>
          <w:rFonts w:hint="eastAsia"/>
        </w:rPr>
        <w:t>今年以来，市人社局创新“走出去”八方引才、“请进来”诚心留才、“云对接”线上聚才模式，深入实施高校毕业生就业“</w:t>
      </w:r>
      <w:r>
        <w:t>3V”</w:t>
      </w:r>
      <w:r>
        <w:t>工程。截至目前，全市不间断开展高校人才招聘活动</w:t>
      </w:r>
      <w:r>
        <w:t>339</w:t>
      </w:r>
      <w:r>
        <w:t>场次，其中线下活动</w:t>
      </w:r>
      <w:r>
        <w:t>161</w:t>
      </w:r>
      <w:r>
        <w:t>场次，线上活动</w:t>
      </w:r>
      <w:r>
        <w:t>178</w:t>
      </w:r>
      <w:r>
        <w:t>场次，吸引</w:t>
      </w:r>
      <w:r>
        <w:t>5000</w:t>
      </w:r>
      <w:r>
        <w:t>余家次企业参加，提供就业岗位</w:t>
      </w:r>
      <w:r>
        <w:t>15</w:t>
      </w:r>
      <w:r>
        <w:t>万余个次，达成初步意向</w:t>
      </w:r>
      <w:r>
        <w:t>2</w:t>
      </w:r>
      <w:r>
        <w:t>万余人次。创新谋划</w:t>
      </w:r>
      <w:r>
        <w:t>“</w:t>
      </w:r>
      <w:r>
        <w:t>千场万企促就业</w:t>
      </w:r>
      <w:r>
        <w:t>”</w:t>
      </w:r>
      <w:r>
        <w:t>活动，从项目资金中列支</w:t>
      </w:r>
      <w:r>
        <w:t>1000</w:t>
      </w:r>
      <w:r>
        <w:t>万元专项资金，举办</w:t>
      </w:r>
      <w:r>
        <w:t>1000</w:t>
      </w:r>
      <w:r>
        <w:t>场以上大型就业招聘会，服务重点企业</w:t>
      </w:r>
      <w:r>
        <w:t>1</w:t>
      </w:r>
      <w:r>
        <w:t>万家次以上，全力保障企业人才用工需求。</w:t>
      </w:r>
    </w:p>
    <w:p w:rsidR="00C175C4" w:rsidRDefault="00C175C4" w:rsidP="00BA5B22">
      <w:pPr>
        <w:jc w:val="right"/>
      </w:pPr>
      <w:r w:rsidRPr="00BA5B22">
        <w:rPr>
          <w:rFonts w:hint="eastAsia"/>
        </w:rPr>
        <w:t>大众网</w:t>
      </w:r>
      <w:r>
        <w:rPr>
          <w:rFonts w:hint="eastAsia"/>
        </w:rPr>
        <w:t xml:space="preserve"> 2023-6-27</w:t>
      </w:r>
    </w:p>
    <w:p w:rsidR="00C175C4" w:rsidRDefault="00C175C4" w:rsidP="001311EA">
      <w:pPr>
        <w:sectPr w:rsidR="00C175C4" w:rsidSect="001311E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36DD9" w:rsidRDefault="00836DD9"/>
    <w:sectPr w:rsidR="00836DD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175C4"/>
    <w:rsid w:val="00836DD9"/>
    <w:rsid w:val="00C175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175C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175C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376</Words>
  <Characters>2147</Characters>
  <Application>Microsoft Office Word</Application>
  <DocSecurity>0</DocSecurity>
  <Lines>17</Lines>
  <Paragraphs>5</Paragraphs>
  <ScaleCrop>false</ScaleCrop>
  <Company>Microsoft</Company>
  <LinksUpToDate>false</LinksUpToDate>
  <CharactersWithSpaces>2518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2023-06-29T08:01:00Z</dcterms:created>
</cp:coreProperties>
</file>