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AC2" w:rsidRDefault="00371AC2" w:rsidP="00C05F1D">
      <w:pPr>
        <w:pStyle w:val="1"/>
      </w:pPr>
      <w:r w:rsidRPr="00492DBA">
        <w:t>2023年</w:t>
      </w:r>
      <w:r>
        <w:t>含山</w:t>
      </w:r>
      <w:r w:rsidRPr="00492DBA">
        <w:t>县城管局上半年工作总结及下半年工作计划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今年以来，含山县城管局认真贯彻落实</w:t>
      </w:r>
      <w:r>
        <w:t xml:space="preserve"> </w:t>
      </w:r>
      <w:r>
        <w:t>持续深化</w:t>
      </w:r>
      <w:r>
        <w:t>“</w:t>
      </w:r>
      <w:r>
        <w:t>一改两为</w:t>
      </w:r>
      <w:r>
        <w:t>”</w:t>
      </w:r>
      <w:r>
        <w:t>提升工作效能大会精神，以打造高颜值</w:t>
      </w:r>
      <w:r>
        <w:t>“</w:t>
      </w:r>
      <w:r>
        <w:t>白菜心</w:t>
      </w:r>
      <w:r>
        <w:t>”</w:t>
      </w:r>
      <w:r>
        <w:t>，争创</w:t>
      </w:r>
      <w:r>
        <w:t>“</w:t>
      </w:r>
      <w:r>
        <w:t>最干净城市</w:t>
      </w:r>
      <w:r>
        <w:t>”</w:t>
      </w:r>
      <w:r>
        <w:t>为工作目标，以提升城市功能品质为价值核心，不断加大市容乱象治理力度，持续开展重点难点攻坚行动，促进城管服务高质量发展。今年</w:t>
      </w:r>
      <w:r>
        <w:t>1-4</w:t>
      </w:r>
      <w:r>
        <w:t>月份全市城市管理综合考核，我县在</w:t>
      </w:r>
      <w:r>
        <w:t>9</w:t>
      </w:r>
      <w:r>
        <w:t>个载体中分别位列第三、一、三、一名。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一、上半年工作情况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（一）优化管理，提升市容环境秩序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一是落实门前三包。结合县域实际，调整“门前三包”责任书相关条款内容，科学划定门前区域范围，明确主体责任，新签、补签“门前三包”责任书</w:t>
      </w:r>
      <w:r>
        <w:t>3600</w:t>
      </w:r>
      <w:r>
        <w:t>余份。加大正面典型激励与曝光，以</w:t>
      </w:r>
      <w:r>
        <w:t>“</w:t>
      </w:r>
      <w:r>
        <w:t>七货街</w:t>
      </w:r>
      <w:r>
        <w:t>”</w:t>
      </w:r>
      <w:r>
        <w:t>为</w:t>
      </w:r>
      <w:r>
        <w:t>“</w:t>
      </w:r>
      <w:r>
        <w:t>门前三包</w:t>
      </w:r>
      <w:r>
        <w:t>”</w:t>
      </w:r>
      <w:r>
        <w:t>商户试点街区，开展门前三包模范户评选活动，对规范经营的</w:t>
      </w:r>
      <w:r>
        <w:t>2</w:t>
      </w:r>
      <w:r>
        <w:t>家商户授旗表彰，并通过媒体广泛宣传，构建共建共管共治共享的城市管理新格局。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二是净化城区外立面。组织执法力量，深入摸排城区各类破损户外广告设施，逐一登记并形成拆除清单，现已拆除大型立柱广告</w:t>
      </w:r>
      <w:r>
        <w:t>300</w:t>
      </w:r>
      <w:r>
        <w:t>多平方米，大型楼宇广告</w:t>
      </w:r>
      <w:r>
        <w:t xml:space="preserve">500 </w:t>
      </w:r>
      <w:r>
        <w:t>多平方米，新增公益性广告</w:t>
      </w:r>
      <w:r>
        <w:t>1200</w:t>
      </w:r>
      <w:r>
        <w:t>多个。坚持</w:t>
      </w:r>
      <w:r>
        <w:t>“</w:t>
      </w:r>
      <w:r>
        <w:t>即时即清</w:t>
      </w:r>
      <w:r>
        <w:t>”</w:t>
      </w:r>
      <w:r>
        <w:t>原则，清理各类违规张贴小广告</w:t>
      </w:r>
      <w:r>
        <w:t>1600</w:t>
      </w:r>
      <w:r>
        <w:t>余张，实现街道外立面负面清单。同时为顺应市民日常发布信息需求，统一设计安装市民公益性信息公示栏</w:t>
      </w:r>
      <w:r>
        <w:t>60</w:t>
      </w:r>
      <w:r>
        <w:t>多处。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三是开展专项整治。开展违规种菜整治行动，全面清理各类违规菜地</w:t>
      </w:r>
      <w:r>
        <w:t>41</w:t>
      </w:r>
      <w:r>
        <w:t>处，铲除面积约</w:t>
      </w:r>
      <w:r>
        <w:t>7200</w:t>
      </w:r>
      <w:r>
        <w:t>平方米，在多发地段设置禁止种菜提示牌</w:t>
      </w:r>
      <w:r>
        <w:t xml:space="preserve"> 5 </w:t>
      </w:r>
      <w:r>
        <w:t>处。坚持清理与复绿同步，第一时间对清理后地块进行复绿美化，实现</w:t>
      </w:r>
      <w:r>
        <w:t>“</w:t>
      </w:r>
      <w:r>
        <w:t>还绿于民</w:t>
      </w:r>
      <w:r>
        <w:t>”</w:t>
      </w:r>
      <w:r>
        <w:t>。开展非机动车整治行动，制定《含城非机动车停放专项整治实施方案》，聚焦农贸市场、重点商超、中小学周边等区域，实行警城联动，采取</w:t>
      </w:r>
      <w:r>
        <w:t>“</w:t>
      </w:r>
      <w:r>
        <w:t>一劝二锁三拖四罚</w:t>
      </w:r>
      <w:r>
        <w:t>”</w:t>
      </w:r>
      <w:r>
        <w:t>的方式，引导居民自觉有序停放非机动车辆，截至目前，锁扣非机动车</w:t>
      </w:r>
      <w:r>
        <w:t>12000</w:t>
      </w:r>
      <w:r>
        <w:t>余辆，清拖</w:t>
      </w:r>
      <w:r>
        <w:t>400</w:t>
      </w:r>
      <w:r>
        <w:t>余辆。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四是高效控违拆违。锚定“消存量、无增量”目标，灵活利用智慧违建系统，核实确认新增违建</w:t>
      </w:r>
      <w:r>
        <w:t>14</w:t>
      </w:r>
      <w:r>
        <w:t>处，已拆除</w:t>
      </w:r>
      <w:r>
        <w:t>14</w:t>
      </w:r>
      <w:r>
        <w:t>处，拆除率达</w:t>
      </w:r>
      <w:r>
        <w:t>100%</w:t>
      </w:r>
      <w:r>
        <w:t>。科学调整《含山县严禁违法建设长效管理工作考核细则》，采取</w:t>
      </w:r>
      <w:r>
        <w:t>“</w:t>
      </w:r>
      <w:r>
        <w:t>四不两直</w:t>
      </w:r>
      <w:r>
        <w:t>”</w:t>
      </w:r>
      <w:r>
        <w:t>的方式，督查各镇载体单位</w:t>
      </w:r>
      <w:r>
        <w:t>24</w:t>
      </w:r>
      <w:r>
        <w:t>次，发现问题</w:t>
      </w:r>
      <w:r>
        <w:t>56</w:t>
      </w:r>
      <w:r>
        <w:t>处，通报</w:t>
      </w:r>
      <w:r>
        <w:t>4</w:t>
      </w:r>
      <w:r>
        <w:t>次。结合老旧小区改造，今年以来，拆除违法建设</w:t>
      </w:r>
      <w:r>
        <w:t>62</w:t>
      </w:r>
      <w:r>
        <w:t>宗、面积约</w:t>
      </w:r>
      <w:r>
        <w:t>4636</w:t>
      </w:r>
      <w:r>
        <w:t>平方米，其中存量违建</w:t>
      </w:r>
      <w:r>
        <w:t>29</w:t>
      </w:r>
      <w:r>
        <w:t>宗、面积</w:t>
      </w:r>
      <w:r>
        <w:t>2788</w:t>
      </w:r>
      <w:r>
        <w:t>平方米，新增违建</w:t>
      </w:r>
      <w:r>
        <w:t>33</w:t>
      </w:r>
      <w:r>
        <w:t>宗、面积</w:t>
      </w:r>
      <w:r>
        <w:t>1848</w:t>
      </w:r>
      <w:r>
        <w:t>平方米。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五是突出智慧赋能。利用</w:t>
      </w:r>
      <w:r>
        <w:t>98</w:t>
      </w:r>
      <w:r>
        <w:t>路视频监控设备对人员密集场所实施</w:t>
      </w:r>
      <w:r>
        <w:t>24</w:t>
      </w:r>
      <w:r>
        <w:t>小时视频监控排查；依托</w:t>
      </w:r>
      <w:r>
        <w:t>10</w:t>
      </w:r>
      <w:r>
        <w:t>个监督网格和</w:t>
      </w:r>
      <w:r>
        <w:t>12</w:t>
      </w:r>
      <w:r>
        <w:t>名信息采集员，对门前三包、背街小巷、城中村等重难点区域强化巡查。</w:t>
      </w:r>
      <w:r>
        <w:t>1-5</w:t>
      </w:r>
      <w:r>
        <w:t>月份以来，采集员上报立案</w:t>
      </w:r>
      <w:r>
        <w:t>10722</w:t>
      </w:r>
      <w:r>
        <w:t>件，处理</w:t>
      </w:r>
      <w:r>
        <w:t>10694</w:t>
      </w:r>
      <w:r>
        <w:t>件，结案率为</w:t>
      </w:r>
      <w:r>
        <w:t>99. 96%</w:t>
      </w:r>
      <w:r>
        <w:t>。强化</w:t>
      </w:r>
      <w:r>
        <w:t>“</w:t>
      </w:r>
      <w:r>
        <w:t>联办、催办、督办</w:t>
      </w:r>
      <w:r>
        <w:t>”</w:t>
      </w:r>
      <w:r>
        <w:t>机制，无缝对接</w:t>
      </w:r>
      <w:r>
        <w:t>14</w:t>
      </w:r>
      <w:r>
        <w:t>家主管单位，确保问题即交即办，定期梳理平台延期、超时未办结案件，对权属不清、责任不明或职责交叉事部件加强沟通协调，今年以来共督办责任单位处置案件</w:t>
      </w:r>
      <w:r>
        <w:t>210</w:t>
      </w:r>
      <w:r>
        <w:t>件，处置率为</w:t>
      </w:r>
      <w:r>
        <w:t>75%</w:t>
      </w:r>
      <w:r>
        <w:t>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（二）示范引领，提高城市干净指数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一是实现清扫全域覆盖。积极申请财政资金，购入专业化保洁器械</w:t>
      </w:r>
      <w:r>
        <w:t>80</w:t>
      </w:r>
      <w:r>
        <w:t>多台，补齐设施短板。锚定</w:t>
      </w:r>
      <w:r>
        <w:t>“</w:t>
      </w:r>
      <w:r>
        <w:t>席地而坐</w:t>
      </w:r>
      <w:r>
        <w:t>”</w:t>
      </w:r>
      <w:r>
        <w:t>和</w:t>
      </w:r>
      <w:r>
        <w:t>“</w:t>
      </w:r>
      <w:r>
        <w:t>到边到角</w:t>
      </w:r>
      <w:r>
        <w:t>”</w:t>
      </w:r>
      <w:r>
        <w:t>标准，规范不同路段与作业场景的清扫作业细则，常态化开展道路水洗、人行道净化和绿化带清掏工作，实现主次干道、城市广场、背街小巷、城中村等重点区域深度保洁，提高环卫设施和城市家具的清洗维护频次，截至目前，清理卫生死角</w:t>
      </w:r>
      <w:r>
        <w:t>130</w:t>
      </w:r>
      <w:r>
        <w:t>处，约</w:t>
      </w:r>
      <w:r>
        <w:t>200</w:t>
      </w:r>
      <w:r>
        <w:t>多吨。优化《农村生活垃圾治理考核办法》，采取</w:t>
      </w:r>
      <w:r>
        <w:t>“</w:t>
      </w:r>
      <w:r>
        <w:t>以督促改，以考提效</w:t>
      </w:r>
      <w:r>
        <w:t>”</w:t>
      </w:r>
      <w:r>
        <w:t>的方式，每月开展常态化督查考核，通过层层传导压力，形成县镇村齐抓共管的良好局面，截至目前，累计清理处置生</w:t>
      </w:r>
      <w:r>
        <w:rPr>
          <w:rFonts w:hint="eastAsia"/>
        </w:rPr>
        <w:t>活垃圾</w:t>
      </w:r>
      <w:r>
        <w:t>26280</w:t>
      </w:r>
      <w:r>
        <w:t>吨。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二是加快环卫设施建设。提升城乡环卫设施，补齐短板功能，含城及</w:t>
      </w:r>
      <w:r>
        <w:t>8</w:t>
      </w:r>
      <w:r>
        <w:t>个乡镇共</w:t>
      </w:r>
      <w:r>
        <w:t>9</w:t>
      </w:r>
      <w:r>
        <w:t>座新型环保垃圾中转站建成投入使用。垃圾处置模式由过去的直运升级为中转站转运，大幅降低了垃圾处置成本。垃圾填埋场封场治理项目正在进行好氧预处理，渗滤液全量化设备稳定运行，日均垃圾外运量约</w:t>
      </w:r>
      <w:r>
        <w:t>2500</w:t>
      </w:r>
      <w:r>
        <w:t>多吨，累计外运库存垃圾</w:t>
      </w:r>
      <w:r>
        <w:t>20</w:t>
      </w:r>
      <w:r>
        <w:t>万吨。所有生活垃圾全部外运至和县焚烧发电厂进行焚烧处理，</w:t>
      </w:r>
      <w:r>
        <w:t>“</w:t>
      </w:r>
      <w:r>
        <w:t>零填埋、全焚烧</w:t>
      </w:r>
      <w:r>
        <w:t>”</w:t>
      </w:r>
      <w:r>
        <w:t>的垃圾处理体系已初步形成。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三是探索垃圾分类模式。坚持以“全链条提升、全方位覆盖、全社会参与”为目标，探索垃圾分类含山模式。在当前</w:t>
      </w:r>
      <w:r>
        <w:t>5</w:t>
      </w:r>
      <w:r>
        <w:t>个分类试点小区的基础上，进一步扩大试点覆盖范围，今年计划在</w:t>
      </w:r>
      <w:r>
        <w:t>52</w:t>
      </w:r>
      <w:r>
        <w:t>个居民小区新增分类亭</w:t>
      </w:r>
      <w:r>
        <w:t>150</w:t>
      </w:r>
      <w:r>
        <w:t>余座，实现全城垃圾分类覆盖率</w:t>
      </w:r>
      <w:r>
        <w:t>50%</w:t>
      </w:r>
      <w:r>
        <w:t>以上，目前设施采购意向已挂网，正在编制招标文件。以创建</w:t>
      </w:r>
      <w:r>
        <w:t>“</w:t>
      </w:r>
      <w:r>
        <w:t>七货街</w:t>
      </w:r>
      <w:r>
        <w:t>”</w:t>
      </w:r>
      <w:r>
        <w:t>示范街道为抓手，积极探索撤桶并点垃圾分类新模式，安排专人专车，定时定点上门统一收集、集中处置。撤除纬一路沿街垃圾桶</w:t>
      </w:r>
      <w:r>
        <w:t>36</w:t>
      </w:r>
      <w:r>
        <w:t>只，签订《撤桶并点承诺书》</w:t>
      </w:r>
      <w:r>
        <w:t>100</w:t>
      </w:r>
      <w:r>
        <w:t>余份。加快推进厨余垃圾转运体系新址建设，扩大餐厨垃圾收处面，餐厨垃圾日收</w:t>
      </w:r>
      <w:r>
        <w:rPr>
          <w:rFonts w:hint="eastAsia"/>
        </w:rPr>
        <w:t>集量达</w:t>
      </w:r>
      <w:r>
        <w:t>1398</w:t>
      </w:r>
      <w:r>
        <w:t>吨。</w:t>
      </w:r>
      <w:r>
        <w:t>5</w:t>
      </w:r>
      <w:r>
        <w:t>月</w:t>
      </w:r>
      <w:r>
        <w:t>11</w:t>
      </w:r>
      <w:r>
        <w:t>日</w:t>
      </w:r>
      <w:r>
        <w:t>,</w:t>
      </w:r>
      <w:r>
        <w:t>市城管局组织三县三区在含城召开</w:t>
      </w:r>
      <w:r>
        <w:t>5</w:t>
      </w:r>
      <w:r>
        <w:t>月份垃圾分类</w:t>
      </w:r>
      <w:r>
        <w:t>“</w:t>
      </w:r>
      <w:r>
        <w:t>撤桶并点</w:t>
      </w:r>
      <w:r>
        <w:t>”</w:t>
      </w:r>
      <w:r>
        <w:t>工作现场调度会，肯定撤桶并点工作取得成效。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四是助力大气污染防治。狠抓洒水降尘工作，科学调整洒水冲洗模式，实行“白天高频次雾炮抑尘、晚间大面积高压冲洗”作业模式；狠抓渣土运输治理，出台《关于加强含山县渣土车辆管理工作的通知》，对渣土运输严格管控，强化晚间高峰时段执法力量，会同住建、交运、公安等部门成立督查专班，对违规开工工地和违规运输渣土的行为从严查处，累计检查在建工地</w:t>
      </w:r>
      <w:r>
        <w:t>600</w:t>
      </w:r>
      <w:r>
        <w:t>余次，检查渣土运输车辆</w:t>
      </w:r>
      <w:r>
        <w:t>1300</w:t>
      </w:r>
      <w:r>
        <w:t>多台，约谈工地负责人</w:t>
      </w:r>
      <w:r>
        <w:t>60</w:t>
      </w:r>
      <w:r>
        <w:t>多人次，行政处罚</w:t>
      </w:r>
      <w:r>
        <w:t>11</w:t>
      </w:r>
      <w:r>
        <w:t>起；狠抓餐饮油烟治理，对餐饮油烟做到日间执法与夜间巡查不断档，累计检查</w:t>
      </w:r>
      <w:r>
        <w:t>180</w:t>
      </w:r>
      <w:r>
        <w:t>余次，责令整改违规行为</w:t>
      </w:r>
      <w:r>
        <w:t>150</w:t>
      </w:r>
      <w:r>
        <w:rPr>
          <w:rFonts w:hint="eastAsia"/>
        </w:rPr>
        <w:t>余起，大气污染整治工作取得实效。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（三）植绿添彩，扮靓城市颜值品质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一是加强绿化建设。以“增绿量、添色彩、提品质、抓细节”为攻坚目标</w:t>
      </w:r>
      <w:r>
        <w:t>,</w:t>
      </w:r>
      <w:r>
        <w:t>对照创园初审专家组意见，更换褒禅山路等主干道长势不良</w:t>
      </w:r>
      <w:r>
        <w:t>“</w:t>
      </w:r>
      <w:r>
        <w:t>小老树</w:t>
      </w:r>
      <w:r>
        <w:t>”450</w:t>
      </w:r>
      <w:r>
        <w:t>多株，补植乔木</w:t>
      </w:r>
      <w:r>
        <w:t>700</w:t>
      </w:r>
      <w:r>
        <w:t>余株，栽植时令花卉</w:t>
      </w:r>
      <w:r>
        <w:t>800</w:t>
      </w:r>
      <w:r>
        <w:t>余平方米，补栽公园草坪</w:t>
      </w:r>
      <w:r>
        <w:t>14000</w:t>
      </w:r>
      <w:r>
        <w:t>平方米。结合城镇绿化品质提升行动，今年我县上报计划为</w:t>
      </w:r>
      <w:r>
        <w:t>16.08</w:t>
      </w:r>
      <w:r>
        <w:t>万</w:t>
      </w:r>
      <w:r>
        <w:t>m2</w:t>
      </w:r>
      <w:r>
        <w:t>绿化新建与改造项目以及</w:t>
      </w:r>
      <w:r>
        <w:t>2</w:t>
      </w:r>
      <w:r>
        <w:t>公里的绿道建设项目，截至目前，已完成新增改造绿化面积</w:t>
      </w:r>
      <w:r>
        <w:t>6</w:t>
      </w:r>
      <w:r>
        <w:t>万平方米，占计划任务</w:t>
      </w:r>
      <w:r>
        <w:t>37.31%</w:t>
      </w:r>
      <w:r>
        <w:t>。加快推进福山路、半月湖、九连路等新建道路绿化工程施工进度，预计</w:t>
      </w:r>
      <w:r>
        <w:t>6</w:t>
      </w:r>
      <w:r>
        <w:t>月底完工。在小区周边、城区街角等地</w:t>
      </w:r>
      <w:r>
        <w:t>“</w:t>
      </w:r>
      <w:r>
        <w:t>见缝插绿</w:t>
      </w:r>
      <w:r>
        <w:t>”</w:t>
      </w:r>
      <w:r>
        <w:t>，新建观音桥</w:t>
      </w:r>
      <w:r>
        <w:rPr>
          <w:rFonts w:hint="eastAsia"/>
        </w:rPr>
        <w:t>、江南印象</w:t>
      </w:r>
      <w:r>
        <w:t>2</w:t>
      </w:r>
      <w:r>
        <w:t>处口袋公园，面积约</w:t>
      </w:r>
      <w:r>
        <w:t>9000</w:t>
      </w:r>
      <w:r>
        <w:t>多平方米，预计</w:t>
      </w:r>
      <w:r>
        <w:t>9</w:t>
      </w:r>
      <w:r>
        <w:t>月底建成，梳理城区闲置地块，改造新建口袋公园</w:t>
      </w:r>
      <w:r>
        <w:t>5</w:t>
      </w:r>
      <w:r>
        <w:t>处，目前已完成方案设计，正在组织方案评审。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二是注重管养并重。坚持“疏枝、整形、除害”原则，压实各园林养护企业责任，加强对辖区内公园绿地、绿化带除草、施肥、喷药、修剪，做好美国白蛾、方翅网蝽等病虫害防治。为消除行道树遮蔽视线、影响采光的问题，修剪主次干道行道树</w:t>
      </w:r>
      <w:r>
        <w:t>100</w:t>
      </w:r>
      <w:r>
        <w:t>多株，规范养护管理，开展养护培训</w:t>
      </w:r>
      <w:r>
        <w:t>2</w:t>
      </w:r>
      <w:r>
        <w:t>次，监督养护管理人员到岗率</w:t>
      </w:r>
      <w:r>
        <w:t>95%</w:t>
      </w:r>
      <w:r>
        <w:t>以上，绿化养护覆盖率达到</w:t>
      </w:r>
      <w:r>
        <w:t>100%</w:t>
      </w:r>
      <w:r>
        <w:t>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三是补齐设施短板。针对“游园难进园”、休闲健身配套设施不足等短板，因地制宜加大改造力度，全面摸排公园广场破损基础设施情况，维修绿化带侧石</w:t>
      </w:r>
      <w:r>
        <w:t>300</w:t>
      </w:r>
      <w:r>
        <w:t>米，安装防撞栏</w:t>
      </w:r>
      <w:r>
        <w:t>6</w:t>
      </w:r>
      <w:r>
        <w:t>处，更换破损井盖</w:t>
      </w:r>
      <w:r>
        <w:t>30</w:t>
      </w:r>
      <w:r>
        <w:t>多只，设置防溺水告知牌</w:t>
      </w:r>
      <w:r>
        <w:t>20</w:t>
      </w:r>
      <w:r>
        <w:t>多个。维修道路路灯</w:t>
      </w:r>
      <w:r>
        <w:t>270</w:t>
      </w:r>
      <w:r>
        <w:t>杆，更换路灯地埋缆线</w:t>
      </w:r>
      <w:r>
        <w:t>380</w:t>
      </w:r>
      <w:r>
        <w:t>米。加快实施国道</w:t>
      </w:r>
      <w:r>
        <w:t>G346</w:t>
      </w:r>
      <w:r>
        <w:t>绕城段亮化及防护项目，计划安装路灯</w:t>
      </w:r>
      <w:r>
        <w:t>390</w:t>
      </w:r>
      <w:r>
        <w:t>杆，设计方案已完成，目前正在进行挂网公示，预计</w:t>
      </w:r>
      <w:r>
        <w:t>7</w:t>
      </w:r>
      <w:r>
        <w:t>月开工建设，</w:t>
      </w:r>
      <w:r>
        <w:t>9</w:t>
      </w:r>
      <w:r>
        <w:t>月底亮灯。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（四）精细服务，深化为民办事成效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一是推进便民停车行动。制定出台《</w:t>
      </w:r>
      <w:r>
        <w:t>2023</w:t>
      </w:r>
      <w:r>
        <w:t>年度便民停车暖民心工作实施方案》，计划今年新增城市泊车位</w:t>
      </w:r>
      <w:r>
        <w:t>1200</w:t>
      </w:r>
      <w:r>
        <w:t>个，其中公共停车泊位</w:t>
      </w:r>
      <w:r>
        <w:t>500</w:t>
      </w:r>
      <w:r>
        <w:t>个。深度挖掘老城区场地资源空间，目前已完成</w:t>
      </w:r>
      <w:r>
        <w:t>8</w:t>
      </w:r>
      <w:r>
        <w:t>处公共停车场建设，已建成公共停车泊位</w:t>
      </w:r>
      <w:r>
        <w:t>504</w:t>
      </w:r>
      <w:r>
        <w:t>个，组织验收小区配建停车泊位</w:t>
      </w:r>
      <w:r>
        <w:t>1373</w:t>
      </w:r>
      <w:r>
        <w:t>个，超额完成年度任务目标。顺应机动车发展需要，对部分停车场充电需求较大的地方进行充电桩配套建设，已建成机动车充电桩</w:t>
      </w:r>
      <w:r>
        <w:t>9</w:t>
      </w:r>
      <w:r>
        <w:t>机</w:t>
      </w:r>
      <w:r>
        <w:t>18</w:t>
      </w:r>
      <w:r>
        <w:t>枪，</w:t>
      </w:r>
      <w:r>
        <w:t>“</w:t>
      </w:r>
      <w:r>
        <w:t>还路于民</w:t>
      </w:r>
      <w:r>
        <w:t>”</w:t>
      </w:r>
      <w:r>
        <w:t>取得阶段性成效。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二是谋划智慧停车项目。积极谋划智慧停车项目，打造“全市一个停车场”，实现停车便利化、泊位效率化、秩序规范化，以《含山县国土空间规划》为蓝本，编制《含山县中心城区停车国土空间专项规划》初稿，对现有停车场“应纳尽纳”。坚持“试点先行、示范带动”的原则，确定智慧停车先行试点点位</w:t>
      </w:r>
      <w:r>
        <w:t>13</w:t>
      </w:r>
      <w:r>
        <w:t>处，共</w:t>
      </w:r>
      <w:r>
        <w:t>658</w:t>
      </w:r>
      <w:r>
        <w:t>个停车泊位，目前，已完成试点停车场建设投资主体核实，正在对现状停车场按程序进行资产划转及土地划拨。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三是加快公厕改造提升。为补齐含城公厕建设短板弱项，今年计划新建</w:t>
      </w:r>
      <w:r>
        <w:t>3</w:t>
      </w:r>
      <w:r>
        <w:t>座公厕，改造</w:t>
      </w:r>
      <w:r>
        <w:t>14</w:t>
      </w:r>
      <w:r>
        <w:t>座公厕，目前第一批</w:t>
      </w:r>
      <w:r>
        <w:t>8</w:t>
      </w:r>
      <w:r>
        <w:t>个公厕已全部改造完成，第二批</w:t>
      </w:r>
      <w:r>
        <w:t>9</w:t>
      </w:r>
      <w:r>
        <w:t>座公厕已完成招投标，正在进行基础建设。同时为了保障改造成效，采取</w:t>
      </w:r>
      <w:r>
        <w:t>“</w:t>
      </w:r>
      <w:r>
        <w:t>企业管理、政府监管</w:t>
      </w:r>
      <w:r>
        <w:t>”</w:t>
      </w:r>
      <w:r>
        <w:t>的运作模式</w:t>
      </w:r>
      <w:r>
        <w:t>,</w:t>
      </w:r>
      <w:r>
        <w:t>引入专业公厕管理企业，加强公厕精细化管理力度，优化提升服务水平。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四是实施为民服务举措。按照“便民利民、科学设置、规范管理”的原则，科学设置时令瓜果临时销售点</w:t>
      </w:r>
      <w:r>
        <w:t>21</w:t>
      </w:r>
      <w:r>
        <w:t>处，实现精准助农。聚焦</w:t>
      </w:r>
      <w:r>
        <w:t>“</w:t>
      </w:r>
      <w:r>
        <w:t>晾晒难</w:t>
      </w:r>
      <w:r>
        <w:t>”</w:t>
      </w:r>
      <w:r>
        <w:t>问题，开辟公共晾晒区域</w:t>
      </w:r>
      <w:r>
        <w:t>280</w:t>
      </w:r>
      <w:r>
        <w:t>余处，张贴晾晒标识</w:t>
      </w:r>
      <w:r>
        <w:t>320</w:t>
      </w:r>
      <w:r>
        <w:t>余个。因地制宜规划便民摊点群</w:t>
      </w:r>
      <w:r>
        <w:t>15</w:t>
      </w:r>
      <w:r>
        <w:t>处，提供摊位</w:t>
      </w:r>
      <w:r>
        <w:t>60</w:t>
      </w:r>
      <w:r>
        <w:t>余个，统一经营要求和经营时间，做到文明经营、摊走地清。对闲置用房进行利旧改造，选点杨柳路西侧谋划建设城市驿站</w:t>
      </w:r>
      <w:r>
        <w:t>1</w:t>
      </w:r>
      <w:r>
        <w:t>座，打造集休闲、休憩、交流于一体的便民服务品牌，目前已完成图纸设计，正在编制控制价。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规范建设，打造忠诚城管队伍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一是发挥党建品牌效应。为贯彻落实上级关于“一支部一品牌”的创建要求，我局聚焦城管工作实际，制定并出台《含山县城市管理局“城市绣花针”党建品牌创建活动实施方案》，全面推进党建工作规范化、品牌化，目前正在申报第一批党建品牌示范单位。结合党建品牌创建，打造“青年林”团建主题教育示范地，充分展示城管青年力量。围绕当前重点工作，推动党员志愿活动常态长效，截至目前，开展党日活动</w:t>
      </w:r>
      <w:r>
        <w:t>7</w:t>
      </w:r>
      <w:r>
        <w:t>次，团建活动</w:t>
      </w:r>
      <w:r>
        <w:t>4</w:t>
      </w:r>
      <w:r>
        <w:t>次。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二是提升法制综合素养。制定《行政执法人员能力提升方案》，建立常态化针对性城市管理领域法制培训制度，强化城管队员的法律法规、行政处罚程序、案卷查处等业务能力，今年以来开展法制培训</w:t>
      </w:r>
      <w:r>
        <w:t>6</w:t>
      </w:r>
      <w:r>
        <w:t>次，组织执法人员赴省市县参加培训</w:t>
      </w:r>
      <w:r>
        <w:t>15</w:t>
      </w:r>
      <w:r>
        <w:t>次。严格落实行政执法三项制度，强化行政处罚立案、法制审核、处罚决定、执行和结案全流程，今年以来，办理行政处罚案件</w:t>
      </w:r>
      <w:r>
        <w:t>22</w:t>
      </w:r>
      <w:r>
        <w:t>起，其中一般程序</w:t>
      </w:r>
      <w:r>
        <w:t>9</w:t>
      </w:r>
      <w:r>
        <w:t>起，简易程序</w:t>
      </w:r>
      <w:r>
        <w:t>13</w:t>
      </w:r>
      <w:r>
        <w:t>起。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三是整肃执法队伍作风。持续巩固“强基础、转作风、树形象”专项行动，深化“文明柔性执法、有温度管理”理念，成立督查专班，紧盯机关作风和效能建设，严格执行上下班打卡、请销假等制度，每日督查、按周通报，责令脱岗缺岗者立即整改。严格对照执法队伍“十不准”规定等要求，持续开展队列训练、内务评比、心理辅导活动，提振城管队伍“精气神”，增强凝聚力、战斗力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四是科学应对群众诉求。严格落实首问办结责任制，精准高效处理好群众投诉，做到第一时间受理，第一时间督办，第一时间答复，截至目前，累计办理“聚民意、惠民生”案件</w:t>
      </w:r>
      <w:r>
        <w:t>31</w:t>
      </w:r>
      <w:r>
        <w:t>件、信访投诉</w:t>
      </w:r>
      <w:r>
        <w:t>7</w:t>
      </w:r>
      <w:r>
        <w:t>件、</w:t>
      </w:r>
      <w:r>
        <w:t>12345</w:t>
      </w:r>
      <w:r>
        <w:t>市长热线</w:t>
      </w:r>
      <w:r>
        <w:t>227</w:t>
      </w:r>
      <w:r>
        <w:t>件、网络舆情</w:t>
      </w:r>
      <w:r>
        <w:t>6</w:t>
      </w:r>
      <w:r>
        <w:t>件，办结率</w:t>
      </w:r>
      <w:r>
        <w:t>100%</w:t>
      </w:r>
      <w:r>
        <w:t>。通过组织</w:t>
      </w:r>
      <w:r>
        <w:t>“</w:t>
      </w:r>
      <w:r>
        <w:t>城管开放日</w:t>
      </w:r>
      <w:r>
        <w:t>”</w:t>
      </w:r>
      <w:r>
        <w:t>、志愿服务活动、群众满意度调查等方式，聚焦</w:t>
      </w:r>
      <w:r>
        <w:t>“</w:t>
      </w:r>
      <w:r>
        <w:t>关键小事</w:t>
      </w:r>
      <w:r>
        <w:t>”</w:t>
      </w:r>
      <w:r>
        <w:t>，广泛征求群众意见，并及时采纳应用。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二、下半年工作计划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一是加快环卫项目建设。全面落实省委巡视整改事项，争取土壤修复中央预算内资金，加快推进填埋场综合治理项目，自</w:t>
      </w:r>
      <w:r>
        <w:t>6</w:t>
      </w:r>
      <w:r>
        <w:t>月起进行垃圾筛分，力争</w:t>
      </w:r>
      <w:r>
        <w:t>2023</w:t>
      </w:r>
      <w:r>
        <w:t>年底完成陈腐积存垃圾处理。积极配合县重点中心有序推进第二批公厕新建改建项目，预计</w:t>
      </w:r>
      <w:r>
        <w:t>9</w:t>
      </w:r>
      <w:r>
        <w:t>月底完工并投入使用。继续强化城区、农村生活垃圾督查考核力度，落实镇村主体责任，形成常态化清扫保洁模式。待资金落实到位，将加快推进垃圾分类设施安装建设，实现垃圾分类覆盖率</w:t>
      </w:r>
      <w:r>
        <w:t>50%</w:t>
      </w:r>
      <w:r>
        <w:t>以上。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二是确保创园顺利收官。积极探索公园城市建设，抓住创园收官契机，继续加大园林绿化建设力度，加快推进道路绿化建设及“口袋公园”建设，不断提高林荫路覆盖率和建成区绿地率。对现有公园市政设施维修改造，完成</w:t>
      </w:r>
      <w:r>
        <w:t>G346</w:t>
      </w:r>
      <w:r>
        <w:t>绕城段道路亮化工程，优化市民出行体验。待资金落实到位，将启动</w:t>
      </w:r>
      <w:r>
        <w:t>24</w:t>
      </w:r>
      <w:r>
        <w:t>个园林式小区绿化补植项目，确保</w:t>
      </w:r>
      <w:r>
        <w:t>9</w:t>
      </w:r>
      <w:r>
        <w:t>月国家园林城市创建目标顺利实现。在前面摸排的基础上，申报城市更新项目，对县域中心城区闲置地块拟建设绿化</w:t>
      </w:r>
      <w:r>
        <w:t>15</w:t>
      </w:r>
      <w:r>
        <w:t>处，实施启动</w:t>
      </w:r>
      <w:r>
        <w:t>5</w:t>
      </w:r>
      <w:r>
        <w:t>个口袋公园建设。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三是持续深化“门前三包”。继续推动太湖山路、褒禅山路示范道路“门前三包”试点工作，总结完善试点经验，扩大试点成果广泛运用，持续加强“门前三包”模范商户评选活动宣传力度，联合行业主管部门开展现场考核，并对评选结果进行曝光，以点带面提升商户规范经营意识。借鉴“淄博”成功经验，合理规划烧烤经营时段，在规范经营的前提下最大限度激活夜市经济。制定店招店牌安全隐患排查整改方案，全面开展摸排登记，突出重点，明确安全责任，通过拆除一批、加固一批，坚决消除安全隐患。强化非机动车秩序整治，联合交警部门，开展联勤联动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四是严格渣土运输监管。实施“一企一证”，对符合条件的渣土运输企业发放建筑垃圾处置资质证，督促不符合标准的企业加快完善内部设施，确保达标达质；会同交警、交运等部门共同核发《建筑垃圾准运证》，在重要区域设置固定检查点，开展专项联合整治，依法查处车辆违规行为。积极探索智慧渣土平台，通过“互联网</w:t>
      </w:r>
      <w:r>
        <w:t>+”</w:t>
      </w:r>
      <w:r>
        <w:t>技术，实现源头管控、全过程监督。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五是有序推进“还路于民”。结合暖民心行动，利用城区闲置地块，新建机动车、非机动车停车场</w:t>
      </w:r>
      <w:r>
        <w:t>10</w:t>
      </w:r>
      <w:r>
        <w:t>处，坚持试点先行，率先对</w:t>
      </w:r>
      <w:r>
        <w:t>13</w:t>
      </w:r>
      <w:r>
        <w:t>处停车场实施智慧化升级改造。建立</w:t>
      </w:r>
      <w:r>
        <w:t>“</w:t>
      </w:r>
      <w:r>
        <w:t>日常巡查</w:t>
      </w:r>
      <w:r>
        <w:t>+</w:t>
      </w:r>
      <w:r>
        <w:t>城警联动</w:t>
      </w:r>
      <w:r>
        <w:t>”</w:t>
      </w:r>
      <w:r>
        <w:t>机制，常态化整治违规停放非机动车行为，引导市民自觉主动规范停放非机动车。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六是稳步推进“最干净城市”。引进新型保洁设备，到</w:t>
      </w:r>
      <w:r>
        <w:t>2023</w:t>
      </w:r>
      <w:r>
        <w:t>年底，基本形成以机械化为主导的多元化、立体化道路清扫保洁作业格局。围绕争创</w:t>
      </w:r>
      <w:r>
        <w:t>“</w:t>
      </w:r>
      <w:r>
        <w:t>最干净城市</w:t>
      </w:r>
      <w:r>
        <w:t>”</w:t>
      </w:r>
      <w:r>
        <w:t>实施标准，常态化开展</w:t>
      </w:r>
      <w:r>
        <w:t>“</w:t>
      </w:r>
      <w:r>
        <w:t>十大攻坚战</w:t>
      </w:r>
      <w:r>
        <w:t>”</w:t>
      </w:r>
      <w:r>
        <w:t>，把</w:t>
      </w:r>
      <w:r>
        <w:t>“</w:t>
      </w:r>
      <w:r>
        <w:t>最干净城市</w:t>
      </w:r>
      <w:r>
        <w:t>”</w:t>
      </w:r>
      <w:r>
        <w:t>建设纳入文明城市创建、日常督查中，定期调度、按月考核，继续保持干净指数专项测评成绩名列前茅，努力实现综合考核争先进位。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七是有序推进依法征收。依据马鞍山市工程建设项目审批管理系统，结合市县建筑垃圾处置费相关征收文件，梳理出应征收数据，进一步加大追缴力度。同时借鉴马鞍山市、当涂县、和县经验做法，结合我县实际情况，确定征收范围、征收对象，优化征收流程，并加强与自规局、住建局等部门协作，合成合力，做到应征尽征。</w:t>
      </w:r>
    </w:p>
    <w:p w:rsidR="00371AC2" w:rsidRDefault="00371AC2" w:rsidP="00371AC2">
      <w:pPr>
        <w:ind w:firstLineChars="200" w:firstLine="420"/>
      </w:pPr>
      <w:r>
        <w:rPr>
          <w:rFonts w:hint="eastAsia"/>
        </w:rPr>
        <w:t>八是党建品牌创建初见成效。围绕“城市绣花针”党建品牌创建，深度挖掘品牌内涵精神，扎实推进载体建设，着力形成可视化和规范化品牌传播效果。突出以城市驿站项目建设为核心，赋能党建元素。并依托驿站为党建阵地，丰富执法为民服务功能，提升为民办事效率，树立城管执法新形象。以公园岗亭为拓展空间，新增</w:t>
      </w:r>
      <w:r>
        <w:t>1</w:t>
      </w:r>
      <w:r>
        <w:t>至</w:t>
      </w:r>
      <w:r>
        <w:t>2</w:t>
      </w:r>
      <w:r>
        <w:t>处党建阵地，增加党建形象展示平台。在行政审批服务窗口，增设党员示范岗。大力开展特色化党员志愿服务活动，持续组织党员进社区，围绕打造最干净城市等主题，与社区、学校等单位合作联动，着力营造共治共享的浓厚创建氛围。</w:t>
      </w:r>
    </w:p>
    <w:p w:rsidR="00371AC2" w:rsidRDefault="00371AC2" w:rsidP="00C05F1D">
      <w:pPr>
        <w:jc w:val="right"/>
      </w:pPr>
      <w:r w:rsidRPr="00492DBA">
        <w:rPr>
          <w:rFonts w:hint="eastAsia"/>
        </w:rPr>
        <w:t>含山县城管局</w:t>
      </w:r>
      <w:r>
        <w:rPr>
          <w:rFonts w:hint="eastAsia"/>
        </w:rPr>
        <w:t>2023-6-12</w:t>
      </w:r>
    </w:p>
    <w:p w:rsidR="00371AC2" w:rsidRDefault="00371AC2" w:rsidP="00064CC3">
      <w:pPr>
        <w:sectPr w:rsidR="00371AC2" w:rsidSect="00064CC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262E9" w:rsidRDefault="00D262E9"/>
    <w:sectPr w:rsidR="00D26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1AC2"/>
    <w:rsid w:val="00371AC2"/>
    <w:rsid w:val="00D26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71A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71AC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901</Words>
  <Characters>5137</Characters>
  <Application>Microsoft Office Word</Application>
  <DocSecurity>0</DocSecurity>
  <Lines>42</Lines>
  <Paragraphs>12</Paragraphs>
  <ScaleCrop>false</ScaleCrop>
  <Company>Microsoft</Company>
  <LinksUpToDate>false</LinksUpToDate>
  <CharactersWithSpaces>6026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2023-06-26T10:11:00Z</dcterms:created>
</cp:coreProperties>
</file>