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36BF" w:rsidRDefault="001E36BF" w:rsidP="004F5181">
      <w:pPr>
        <w:pStyle w:val="1"/>
      </w:pPr>
      <w:r w:rsidRPr="004F5181">
        <w:rPr>
          <w:rFonts w:hint="eastAsia"/>
        </w:rPr>
        <w:t>砀山县市场监督管理局</w:t>
      </w:r>
      <w:r w:rsidRPr="004F5181">
        <w:t>2023年度上半年工作总结及下半年工作计划</w:t>
      </w:r>
    </w:p>
    <w:p w:rsidR="001E36BF" w:rsidRDefault="001E36BF" w:rsidP="001E36BF">
      <w:pPr>
        <w:ind w:firstLineChars="200" w:firstLine="420"/>
      </w:pPr>
      <w:r>
        <w:rPr>
          <w:rFonts w:hint="eastAsia"/>
        </w:rPr>
        <w:t>一、上半年工作开展情况</w:t>
      </w:r>
    </w:p>
    <w:p w:rsidR="001E36BF" w:rsidRDefault="001E36BF" w:rsidP="001E36BF">
      <w:pPr>
        <w:ind w:firstLineChars="200" w:firstLine="420"/>
      </w:pPr>
      <w:r>
        <w:t>1.</w:t>
      </w:r>
      <w:r>
        <w:t>全面加强食药监管能力建设。一是开展食品安全</w:t>
      </w:r>
      <w:r>
        <w:t>“</w:t>
      </w:r>
      <w:r>
        <w:t>守底线、查隐患、保安全</w:t>
      </w:r>
      <w:r>
        <w:t>”</w:t>
      </w:r>
      <w:r>
        <w:t>专项行动。督促企业落实食品安全风险</w:t>
      </w:r>
      <w:r>
        <w:t>“</w:t>
      </w:r>
      <w:r>
        <w:t>日管控、周排查、月调度</w:t>
      </w:r>
      <w:r>
        <w:t>”</w:t>
      </w:r>
      <w:r>
        <w:t>工作制度。二是联合开展</w:t>
      </w:r>
      <w:r>
        <w:t>2023</w:t>
      </w:r>
      <w:r>
        <w:t>年春季开学学校食品安全风险隐患排查工作。三是开展药品安全、中药饮片、疫苗</w:t>
      </w:r>
      <w:r>
        <w:t>(</w:t>
      </w:r>
      <w:r>
        <w:t>新冠疫苗）、第一类医疗器械备案专项检查等工作，有力的维护了药品市场秩序。四是开展了防震减灾宣传、安全生产月五进活动、化妆品科普宣传周等活动，积极组织</w:t>
      </w:r>
      <w:r>
        <w:t>315</w:t>
      </w:r>
      <w:r>
        <w:t>国家消费者保护日宣传活动，提高市场主体和人民群众的食药安全意识。</w:t>
      </w:r>
    </w:p>
    <w:p w:rsidR="001E36BF" w:rsidRDefault="001E36BF" w:rsidP="001E36BF">
      <w:pPr>
        <w:ind w:firstLineChars="200" w:firstLine="420"/>
      </w:pPr>
      <w:r>
        <w:t>2.</w:t>
      </w:r>
      <w:r>
        <w:t>常态化开展企业开办</w:t>
      </w:r>
      <w:r>
        <w:t>“</w:t>
      </w:r>
      <w:r>
        <w:t>帮办代办</w:t>
      </w:r>
      <w:r>
        <w:t>”</w:t>
      </w:r>
      <w:r>
        <w:t>、</w:t>
      </w:r>
      <w:r>
        <w:t>“</w:t>
      </w:r>
      <w:r>
        <w:t>跨省通办</w:t>
      </w:r>
      <w:r>
        <w:t>”</w:t>
      </w:r>
      <w:r>
        <w:t>、</w:t>
      </w:r>
      <w:r>
        <w:t>“</w:t>
      </w:r>
      <w:r>
        <w:t>掌上办</w:t>
      </w:r>
      <w:r>
        <w:t>”</w:t>
      </w:r>
      <w:r>
        <w:t>、</w:t>
      </w:r>
      <w:r>
        <w:t>“</w:t>
      </w:r>
      <w:r>
        <w:t>上门帮办</w:t>
      </w:r>
      <w:r>
        <w:t>”</w:t>
      </w:r>
      <w:r>
        <w:t>、</w:t>
      </w:r>
      <w:r>
        <w:t>“</w:t>
      </w:r>
      <w:r>
        <w:t>证照并销</w:t>
      </w:r>
      <w:r>
        <w:t>”</w:t>
      </w:r>
      <w:r>
        <w:t>、</w:t>
      </w:r>
      <w:r>
        <w:t>“</w:t>
      </w:r>
      <w:r>
        <w:t>一照多址</w:t>
      </w:r>
      <w:r>
        <w:t>”</w:t>
      </w:r>
      <w:r>
        <w:t>、</w:t>
      </w:r>
      <w:r>
        <w:t>“</w:t>
      </w:r>
      <w:r>
        <w:t>歇业备案</w:t>
      </w:r>
      <w:r>
        <w:t>”</w:t>
      </w:r>
      <w:r>
        <w:t>、</w:t>
      </w:r>
      <w:r>
        <w:t>“</w:t>
      </w:r>
      <w:r>
        <w:t>个转企</w:t>
      </w:r>
      <w:r>
        <w:t>”</w:t>
      </w:r>
      <w:r>
        <w:t>、</w:t>
      </w:r>
      <w:r>
        <w:t>“</w:t>
      </w:r>
      <w:r>
        <w:t>强制注销</w:t>
      </w:r>
      <w:r>
        <w:t>”</w:t>
      </w:r>
      <w:r>
        <w:t>、</w:t>
      </w:r>
      <w:r>
        <w:t>“</w:t>
      </w:r>
      <w:r>
        <w:t>大礼包</w:t>
      </w:r>
      <w:r>
        <w:t>”</w:t>
      </w:r>
      <w:r>
        <w:t>免费发放邮寄服务，</w:t>
      </w:r>
      <w:r>
        <w:t xml:space="preserve"> 2013</w:t>
      </w:r>
      <w:r>
        <w:t>年</w:t>
      </w:r>
      <w:r>
        <w:t>1-6</w:t>
      </w:r>
      <w:r>
        <w:t>月，新设市场主体</w:t>
      </w:r>
      <w:r>
        <w:t>9429</w:t>
      </w:r>
      <w:r>
        <w:t>户，同比增长</w:t>
      </w:r>
      <w:r>
        <w:t>1.58%</w:t>
      </w:r>
      <w:r>
        <w:t>。注销市场主体</w:t>
      </w:r>
      <w:r>
        <w:t>2503</w:t>
      </w:r>
      <w:r>
        <w:t>户。</w:t>
      </w:r>
    </w:p>
    <w:p w:rsidR="001E36BF" w:rsidRDefault="001E36BF" w:rsidP="001E36BF">
      <w:pPr>
        <w:ind w:firstLineChars="200" w:firstLine="420"/>
      </w:pPr>
      <w:r>
        <w:t>3.</w:t>
      </w:r>
      <w:r>
        <w:t>持续推进知识产权战略。截至目前，我县商标注册</w:t>
      </w:r>
      <w:r>
        <w:t>264</w:t>
      </w:r>
      <w:r>
        <w:t>件，商标有效拥有量</w:t>
      </w:r>
      <w:r>
        <w:t>11269</w:t>
      </w:r>
      <w:r>
        <w:t>件；万人发明拥有量</w:t>
      </w:r>
      <w:r>
        <w:t>2.78</w:t>
      </w:r>
      <w:r>
        <w:t>件；办理知识产权质押融资</w:t>
      </w:r>
      <w:r>
        <w:t>6</w:t>
      </w:r>
      <w:r>
        <w:t>件，质押金额总计</w:t>
      </w:r>
      <w:r>
        <w:t>6800</w:t>
      </w:r>
      <w:r>
        <w:t>万元。</w:t>
      </w:r>
    </w:p>
    <w:p w:rsidR="001E36BF" w:rsidRDefault="001E36BF" w:rsidP="001E36BF">
      <w:pPr>
        <w:ind w:firstLineChars="200" w:firstLine="420"/>
      </w:pPr>
      <w:r>
        <w:t>4.</w:t>
      </w:r>
      <w:r>
        <w:t>认真开展信用监管工作。积极推进</w:t>
      </w:r>
      <w:r>
        <w:t>“</w:t>
      </w:r>
      <w:r>
        <w:t>双随机一公开</w:t>
      </w:r>
      <w:r>
        <w:t>”</w:t>
      </w:r>
      <w:r>
        <w:t>工作，组织</w:t>
      </w:r>
      <w:r>
        <w:t>“</w:t>
      </w:r>
      <w:r>
        <w:t>一业一查</w:t>
      </w:r>
      <w:r>
        <w:t>”</w:t>
      </w:r>
      <w:r>
        <w:t>部门联合抽查。积极推进市场主体年报工作，截至目前，企业年报率</w:t>
      </w:r>
      <w:r>
        <w:t>88.74%</w:t>
      </w:r>
      <w:r>
        <w:t>、农民专业合作社年报率</w:t>
      </w:r>
      <w:r>
        <w:t>90.37%</w:t>
      </w:r>
      <w:r>
        <w:t>以上，个体户年报率</w:t>
      </w:r>
      <w:r>
        <w:t>93.89%</w:t>
      </w:r>
      <w:r>
        <w:t>。</w:t>
      </w:r>
    </w:p>
    <w:p w:rsidR="001E36BF" w:rsidRDefault="001E36BF" w:rsidP="001E36BF">
      <w:pPr>
        <w:ind w:firstLineChars="200" w:firstLine="420"/>
      </w:pPr>
      <w:r>
        <w:t>5.</w:t>
      </w:r>
      <w:r>
        <w:t>大力开展</w:t>
      </w:r>
      <w:r>
        <w:t>464</w:t>
      </w:r>
      <w:r>
        <w:t>服务高质量发展工作。推动政府召开</w:t>
      </w:r>
      <w:r>
        <w:t>2023</w:t>
      </w:r>
      <w:r>
        <w:t>年以来</w:t>
      </w:r>
      <w:r>
        <w:t>“</w:t>
      </w:r>
      <w:r>
        <w:t>四上</w:t>
      </w:r>
      <w:r>
        <w:t>”</w:t>
      </w:r>
      <w:r>
        <w:t>企业认证工作工作推进会，配合</w:t>
      </w:r>
      <w:r>
        <w:t>4</w:t>
      </w:r>
      <w:r>
        <w:t>家四上企业主管部门召开认证工作培训动员会，培训企业</w:t>
      </w:r>
      <w:r>
        <w:t>80</w:t>
      </w:r>
      <w:r>
        <w:t>余家次。开展电动车生产销售领域联合检查、重点产品质量安全专项整治工作，监督抽查样品</w:t>
      </w:r>
      <w:r>
        <w:t>150</w:t>
      </w:r>
      <w:r>
        <w:t>余组。</w:t>
      </w:r>
    </w:p>
    <w:p w:rsidR="001E36BF" w:rsidRDefault="001E36BF" w:rsidP="001E36BF">
      <w:pPr>
        <w:ind w:firstLineChars="200" w:firstLine="420"/>
      </w:pPr>
      <w:r>
        <w:t>6</w:t>
      </w:r>
      <w:r>
        <w:t>．狠抓特种设备安全监管。在全县内开展压力容器隐患排查治理、叉车使用环节、</w:t>
      </w:r>
      <w:r>
        <w:t>“</w:t>
      </w:r>
      <w:r>
        <w:t>三品一特</w:t>
      </w:r>
      <w:r>
        <w:t>”</w:t>
      </w:r>
      <w:r>
        <w:t>特种设备安全专项行动等多项工作，全县特种设备安全无事故。</w:t>
      </w:r>
    </w:p>
    <w:p w:rsidR="001E36BF" w:rsidRDefault="001E36BF" w:rsidP="001E36BF">
      <w:pPr>
        <w:ind w:firstLineChars="200" w:firstLine="420"/>
      </w:pPr>
      <w:r>
        <w:t>7.</w:t>
      </w:r>
      <w:r>
        <w:t>认真开展消费维权工作。上半年共受理消费者投诉举报</w:t>
      </w:r>
      <w:r>
        <w:t>1996</w:t>
      </w:r>
      <w:r>
        <w:t>件，办结率均为</w:t>
      </w:r>
      <w:r>
        <w:t>100%</w:t>
      </w:r>
      <w:r>
        <w:t>。新发展</w:t>
      </w:r>
      <w:r>
        <w:t xml:space="preserve"> ODR</w:t>
      </w:r>
      <w:r>
        <w:t>企业</w:t>
      </w:r>
      <w:r>
        <w:t>7</w:t>
      </w:r>
      <w:r>
        <w:t>户。</w:t>
      </w:r>
      <w:r>
        <w:t>375</w:t>
      </w:r>
      <w:r>
        <w:t>户企业（单位）以及个体户参加创建放心消费示范企业、培育发展消费维权服务站工作。</w:t>
      </w:r>
    </w:p>
    <w:p w:rsidR="001E36BF" w:rsidRDefault="001E36BF" w:rsidP="001E36BF">
      <w:pPr>
        <w:ind w:firstLineChars="200" w:firstLine="420"/>
      </w:pPr>
      <w:r>
        <w:t>8.</w:t>
      </w:r>
      <w:r>
        <w:t>积极培育服务业标准化试点项目，结合</w:t>
      </w:r>
      <w:r>
        <w:t>“5.20</w:t>
      </w:r>
      <w:r>
        <w:t>世界计量日</w:t>
      </w:r>
      <w:r>
        <w:t>”</w:t>
      </w:r>
      <w:r>
        <w:t>宣传，开展了计量便民服务活动和</w:t>
      </w:r>
      <w:r>
        <w:t>“</w:t>
      </w:r>
      <w:r>
        <w:t>计量服务中小企业行</w:t>
      </w:r>
      <w:r>
        <w:t>”</w:t>
      </w:r>
      <w:r>
        <w:t>活动。</w:t>
      </w:r>
    </w:p>
    <w:p w:rsidR="001E36BF" w:rsidRDefault="001E36BF" w:rsidP="001E36BF">
      <w:pPr>
        <w:ind w:firstLineChars="200" w:firstLine="420"/>
      </w:pPr>
      <w:r>
        <w:t>9.</w:t>
      </w:r>
      <w:r>
        <w:t>持续开展市场监管专项整治工作。开展了民生领域铁拳行动、涉企收费检查、校外培训机构收费检查、开展两节期间食品、涉疫药品、医疗、洗浴等易发高发等民生领域虚假宣传整治行动，查处虚假违法广告行为，开展粮食购销领域专项整治，继续深入推进公平竞争审查工作，有效的维护了公平竞争的市场秩序。</w:t>
      </w:r>
    </w:p>
    <w:p w:rsidR="001E36BF" w:rsidRDefault="001E36BF" w:rsidP="001E36BF">
      <w:pPr>
        <w:ind w:firstLineChars="200" w:firstLine="420"/>
      </w:pPr>
      <w:r>
        <w:rPr>
          <w:rFonts w:hint="eastAsia"/>
        </w:rPr>
        <w:t>二、工作亮点</w:t>
      </w:r>
    </w:p>
    <w:p w:rsidR="001E36BF" w:rsidRDefault="001E36BF" w:rsidP="001E36BF">
      <w:pPr>
        <w:ind w:firstLineChars="200" w:firstLine="420"/>
      </w:pPr>
      <w:r>
        <w:t>1</w:t>
      </w:r>
      <w:r>
        <w:t>．在全县启动个体工商户</w:t>
      </w:r>
      <w:r>
        <w:t>“</w:t>
      </w:r>
      <w:r>
        <w:t>一屏注销</w:t>
      </w:r>
      <w:r>
        <w:t>”</w:t>
      </w:r>
      <w:r>
        <w:t>改革试点工作。整合市场监管、税务两家窗口功能，设立个体工商户注销服务专窗，做到</w:t>
      </w:r>
      <w:r>
        <w:t>“</w:t>
      </w:r>
      <w:r>
        <w:t>当场办</w:t>
      </w:r>
      <w:r>
        <w:t>”</w:t>
      </w:r>
      <w:r>
        <w:t>、</w:t>
      </w:r>
      <w:r>
        <w:t>“</w:t>
      </w:r>
      <w:r>
        <w:t>及时办</w:t>
      </w:r>
      <w:r>
        <w:t>”</w:t>
      </w:r>
      <w:r>
        <w:t>，真正变</w:t>
      </w:r>
      <w:r>
        <w:t>“</w:t>
      </w:r>
      <w:r>
        <w:t>群众跑路</w:t>
      </w:r>
      <w:r>
        <w:t>”</w:t>
      </w:r>
      <w:r>
        <w:t>成为</w:t>
      </w:r>
      <w:r>
        <w:t>“</w:t>
      </w:r>
      <w:r>
        <w:t>数据跑路</w:t>
      </w:r>
      <w:r>
        <w:t>”</w:t>
      </w:r>
      <w:r>
        <w:t>，实现了</w:t>
      </w:r>
      <w:r>
        <w:t>“</w:t>
      </w:r>
      <w:r>
        <w:t>让群众只进一扇门，只跑一次路</w:t>
      </w:r>
      <w:r>
        <w:t>”</w:t>
      </w:r>
      <w:r>
        <w:t>的</w:t>
      </w:r>
      <w:r>
        <w:t>“</w:t>
      </w:r>
      <w:r>
        <w:t>一站式</w:t>
      </w:r>
      <w:r>
        <w:t>”</w:t>
      </w:r>
      <w:r>
        <w:t>服务。目前，已与税务局对接，</w:t>
      </w:r>
      <w:r>
        <w:t>15</w:t>
      </w:r>
      <w:r>
        <w:t>个基层所已全面开展</w:t>
      </w:r>
      <w:r>
        <w:t>“</w:t>
      </w:r>
      <w:r>
        <w:t>一屏注销</w:t>
      </w:r>
      <w:r>
        <w:t>”</w:t>
      </w:r>
      <w:r>
        <w:t>工作，现已办理</w:t>
      </w:r>
      <w:r>
        <w:t>11</w:t>
      </w:r>
      <w:r>
        <w:t>起。</w:t>
      </w:r>
    </w:p>
    <w:p w:rsidR="001E36BF" w:rsidRDefault="001E36BF" w:rsidP="001E36BF">
      <w:pPr>
        <w:ind w:firstLineChars="200" w:firstLine="420"/>
      </w:pPr>
      <w:r>
        <w:t>2.</w:t>
      </w:r>
      <w:r>
        <w:t>拓展改革创新服务模式，常态化开展企业开办</w:t>
      </w:r>
      <w:r>
        <w:t>“</w:t>
      </w:r>
      <w:r>
        <w:t>云帮办</w:t>
      </w:r>
      <w:r>
        <w:t>”</w:t>
      </w:r>
      <w:r>
        <w:t>服务，截至目前已通过</w:t>
      </w:r>
      <w:r>
        <w:t>“</w:t>
      </w:r>
      <w:r>
        <w:t>云帮办</w:t>
      </w:r>
      <w:r>
        <w:t>”</w:t>
      </w:r>
      <w:r>
        <w:t>服务办理</w:t>
      </w:r>
      <w:r>
        <w:t>80</w:t>
      </w:r>
      <w:r>
        <w:t>余件、受理咨询</w:t>
      </w:r>
      <w:r>
        <w:t>100</w:t>
      </w:r>
      <w:r>
        <w:t>余次。这一改革创新服务模式已被中国县域经济新闻、中国网国务院新闻办、人民网、安徽日报、新华网、拂晓新闻网、砀山县纪检监察网、砀山广播电视台、安青网、今日头条等多家媒体采纳发表。</w:t>
      </w:r>
    </w:p>
    <w:p w:rsidR="001E36BF" w:rsidRDefault="001E36BF" w:rsidP="001E36BF">
      <w:pPr>
        <w:ind w:firstLineChars="200" w:firstLine="420"/>
      </w:pPr>
      <w:r>
        <w:t>3.</w:t>
      </w:r>
      <w:r>
        <w:t>建成</w:t>
      </w:r>
      <w:r>
        <w:t>“</w:t>
      </w:r>
      <w:r>
        <w:t>食品安全监管云平台</w:t>
      </w:r>
      <w:r>
        <w:t>”</w:t>
      </w:r>
      <w:r>
        <w:t>并投入使用，覆盖全县</w:t>
      </w:r>
      <w:r>
        <w:t>35</w:t>
      </w:r>
      <w:r>
        <w:t>家养老机构食堂、</w:t>
      </w:r>
      <w:r>
        <w:t>35</w:t>
      </w:r>
      <w:r>
        <w:t>家中小学幼儿园食堂、</w:t>
      </w:r>
      <w:r>
        <w:t>10</w:t>
      </w:r>
      <w:r>
        <w:t>家大中型餐饮单位及连锁企业。实现对辖区餐饮单位联网监管。</w:t>
      </w:r>
    </w:p>
    <w:p w:rsidR="001E36BF" w:rsidRDefault="001E36BF" w:rsidP="001E36BF">
      <w:pPr>
        <w:ind w:firstLineChars="200" w:firstLine="420"/>
      </w:pPr>
      <w:r>
        <w:rPr>
          <w:rFonts w:hint="eastAsia"/>
        </w:rPr>
        <w:t>三、下一步打算</w:t>
      </w:r>
    </w:p>
    <w:p w:rsidR="001E36BF" w:rsidRDefault="001E36BF" w:rsidP="001E36BF">
      <w:pPr>
        <w:ind w:firstLineChars="200" w:firstLine="420"/>
      </w:pPr>
      <w:r>
        <w:t>1</w:t>
      </w:r>
      <w:r>
        <w:t>．持续优化营商环境。持续做好企业开办牵头工作，积极落实企业开办改革试点工作事项。</w:t>
      </w:r>
    </w:p>
    <w:p w:rsidR="001E36BF" w:rsidRDefault="001E36BF" w:rsidP="001E36BF">
      <w:pPr>
        <w:ind w:firstLineChars="200" w:firstLine="420"/>
      </w:pPr>
      <w:r>
        <w:t>2</w:t>
      </w:r>
      <w:r>
        <w:t>．持续推进质量提升工程。推动形成一批品牌形象突出、服务平台完备、质量水平一流的现代企业。</w:t>
      </w:r>
    </w:p>
    <w:p w:rsidR="001E36BF" w:rsidRDefault="001E36BF" w:rsidP="001E36BF">
      <w:pPr>
        <w:ind w:firstLineChars="200" w:firstLine="420"/>
      </w:pPr>
      <w:r>
        <w:t>3</w:t>
      </w:r>
      <w:r>
        <w:t>．加强发明专利申请，维持好现有有效发明专利，拓展案件线索，增加知识产权案件办理类型。继续开展</w:t>
      </w:r>
      <w:r>
        <w:t>“</w:t>
      </w:r>
      <w:r>
        <w:t>入园惠企</w:t>
      </w:r>
      <w:r>
        <w:t>”</w:t>
      </w:r>
      <w:r>
        <w:t>活动，确保知识产权质押融资数量稳步提升。</w:t>
      </w:r>
    </w:p>
    <w:p w:rsidR="001E36BF" w:rsidRDefault="001E36BF" w:rsidP="001E36BF">
      <w:pPr>
        <w:ind w:firstLineChars="200" w:firstLine="420"/>
      </w:pPr>
      <w:r>
        <w:t>4</w:t>
      </w:r>
      <w:r>
        <w:t>．构建完善消费维权服务体系。加强重点商品、重点行业消费维权，重点解决群众在生活消费中产生的纠纷。</w:t>
      </w:r>
    </w:p>
    <w:p w:rsidR="001E36BF" w:rsidRDefault="001E36BF" w:rsidP="001E36BF">
      <w:pPr>
        <w:ind w:firstLineChars="200" w:firstLine="420"/>
      </w:pPr>
      <w:r>
        <w:t>5</w:t>
      </w:r>
      <w:r>
        <w:t>．加强信用监管。加强涉企信息归集，避免形成信息孤岛；大力推进部门联合</w:t>
      </w:r>
      <w:r>
        <w:t>“</w:t>
      </w:r>
      <w:r>
        <w:t>双随机一公开</w:t>
      </w:r>
      <w:r>
        <w:t>”</w:t>
      </w:r>
      <w:r>
        <w:t>监管工作；加大对失信的市场主体的惩戒力度，让失信的市场主体寸步难行。</w:t>
      </w:r>
    </w:p>
    <w:p w:rsidR="001E36BF" w:rsidRDefault="001E36BF" w:rsidP="001E36BF">
      <w:pPr>
        <w:ind w:firstLineChars="200" w:firstLine="420"/>
      </w:pPr>
      <w:r>
        <w:t>6</w:t>
      </w:r>
      <w:r>
        <w:t>．持续加强食药安全监管。深入推进</w:t>
      </w:r>
      <w:r>
        <w:t xml:space="preserve"> “</w:t>
      </w:r>
      <w:r>
        <w:t>两个责任</w:t>
      </w:r>
      <w:r>
        <w:t>”</w:t>
      </w:r>
      <w:r>
        <w:t>落实落地，严格规范食品药品生产经营行为。认真实行风险分级监管，全方位构建食药安全防线。</w:t>
      </w:r>
    </w:p>
    <w:p w:rsidR="001E36BF" w:rsidRDefault="001E36BF" w:rsidP="001E36BF">
      <w:pPr>
        <w:ind w:firstLineChars="200" w:firstLine="420"/>
      </w:pPr>
      <w:r>
        <w:t>7</w:t>
      </w:r>
      <w:r>
        <w:t>．强化特种设备安全监管。全面推进特种设备安全生产</w:t>
      </w:r>
      <w:r>
        <w:t>“</w:t>
      </w:r>
      <w:r>
        <w:t>铸安</w:t>
      </w:r>
      <w:r>
        <w:t>”</w:t>
      </w:r>
      <w:r>
        <w:t>行动常态化实效化和风险管控</w:t>
      </w:r>
      <w:r>
        <w:t>“</w:t>
      </w:r>
      <w:r>
        <w:t>六项机制</w:t>
      </w:r>
      <w:r>
        <w:t>”</w:t>
      </w:r>
      <w:r>
        <w:t>制度化规范化，健全落实安全监管责任制，强化执法监督检查。</w:t>
      </w:r>
    </w:p>
    <w:p w:rsidR="001E36BF" w:rsidRDefault="001E36BF" w:rsidP="001E36BF">
      <w:pPr>
        <w:ind w:firstLineChars="200" w:firstLine="420"/>
      </w:pPr>
      <w:r>
        <w:t>8</w:t>
      </w:r>
      <w:r>
        <w:t>．提升工作效能，规范各类市场秩序。加大特种设备、产品质量、广告等监管力度，做好标准计量等基础性工作，加强事中事后监管，不断健全完善公平竞争审查机制，优化市场环境。</w:t>
      </w:r>
    </w:p>
    <w:p w:rsidR="001E36BF" w:rsidRDefault="001E36BF" w:rsidP="001E36BF">
      <w:pPr>
        <w:ind w:firstLineChars="200" w:firstLine="420"/>
      </w:pPr>
      <w:r>
        <w:t>9</w:t>
      </w:r>
      <w:r>
        <w:t>．强化宣传教育，推动社会共治。</w:t>
      </w:r>
    </w:p>
    <w:p w:rsidR="001E36BF" w:rsidRDefault="001E36BF" w:rsidP="004F5181">
      <w:pPr>
        <w:jc w:val="right"/>
      </w:pPr>
      <w:r w:rsidRPr="004F5181">
        <w:rPr>
          <w:rFonts w:hint="eastAsia"/>
        </w:rPr>
        <w:t>砀山县市场监督管理局</w:t>
      </w:r>
      <w:r>
        <w:rPr>
          <w:rFonts w:hint="eastAsia"/>
        </w:rPr>
        <w:t>2023-6-26</w:t>
      </w:r>
    </w:p>
    <w:p w:rsidR="001E36BF" w:rsidRDefault="001E36BF" w:rsidP="00081A33">
      <w:pPr>
        <w:sectPr w:rsidR="001E36BF" w:rsidSect="00081A3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C3546" w:rsidRDefault="00BC3546"/>
    <w:sectPr w:rsidR="00BC354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E36BF"/>
    <w:rsid w:val="001E36BF"/>
    <w:rsid w:val="00BC35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1E36B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1E36B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304</Words>
  <Characters>1737</Characters>
  <Application>Microsoft Office Word</Application>
  <DocSecurity>0</DocSecurity>
  <Lines>14</Lines>
  <Paragraphs>4</Paragraphs>
  <ScaleCrop>false</ScaleCrop>
  <Company>Microsoft</Company>
  <LinksUpToDate>false</LinksUpToDate>
  <CharactersWithSpaces>2037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2023-06-30T06:05:00Z</dcterms:created>
</cp:coreProperties>
</file>