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A01" w:rsidRDefault="000F0A01" w:rsidP="006A6523">
      <w:pPr>
        <w:pStyle w:val="1"/>
        <w:spacing w:line="245" w:lineRule="auto"/>
      </w:pPr>
      <w:r w:rsidRPr="00E4036B">
        <w:rPr>
          <w:rFonts w:hint="eastAsia"/>
        </w:rPr>
        <w:t>“人防为主”转向“技防优先”——生态环境执法远程监管准确率超过</w:t>
      </w:r>
      <w:r w:rsidRPr="00E4036B">
        <w:t>80%</w:t>
      </w:r>
    </w:p>
    <w:p w:rsidR="000F0A01" w:rsidRDefault="000F0A01" w:rsidP="000F0A01">
      <w:pPr>
        <w:spacing w:line="245" w:lineRule="auto"/>
        <w:ind w:firstLineChars="200" w:firstLine="420"/>
      </w:pPr>
      <w:r>
        <w:rPr>
          <w:rFonts w:hint="eastAsia"/>
        </w:rPr>
        <w:t>“生态环境执法要达到精准化、科学化、规范化就需要有科技的支撑。”</w:t>
      </w:r>
      <w:r>
        <w:t>6</w:t>
      </w:r>
      <w:r>
        <w:t>月</w:t>
      </w:r>
      <w:r>
        <w:t>29</w:t>
      </w:r>
      <w:r>
        <w:t>日，在生态环境部召开的新闻发布会上，生态环境部生态环境执法局局长赵群英说，生态环境执法工作已经实现或正在实现由</w:t>
      </w:r>
      <w:r>
        <w:t>“</w:t>
      </w:r>
      <w:r>
        <w:t>人防为主</w:t>
      </w:r>
      <w:r>
        <w:t>”</w:t>
      </w:r>
      <w:r>
        <w:t>转向</w:t>
      </w:r>
      <w:r>
        <w:t>“</w:t>
      </w:r>
      <w:r>
        <w:t>技防优先</w:t>
      </w:r>
      <w:r>
        <w:t>”</w:t>
      </w:r>
      <w:r>
        <w:t>。</w:t>
      </w:r>
    </w:p>
    <w:p w:rsidR="000F0A01" w:rsidRDefault="000F0A01" w:rsidP="000F0A01">
      <w:pPr>
        <w:spacing w:line="245" w:lineRule="auto"/>
        <w:ind w:firstLineChars="200" w:firstLine="420"/>
      </w:pPr>
      <w:r>
        <w:rPr>
          <w:rFonts w:hint="eastAsia"/>
        </w:rPr>
        <w:t>“如今的生态环境执法，不能再搞过去的人海战术，要求我们必须把科技手段应用到生态环境执法的全过程、各环节，实现既精准发现问题又减少对企业的干扰。”赵群英强调。</w:t>
      </w:r>
    </w:p>
    <w:p w:rsidR="000F0A01" w:rsidRDefault="000F0A01" w:rsidP="000F0A01">
      <w:pPr>
        <w:spacing w:line="245" w:lineRule="auto"/>
        <w:ind w:firstLineChars="200" w:firstLine="420"/>
      </w:pPr>
      <w:r>
        <w:rPr>
          <w:rFonts w:hint="eastAsia"/>
        </w:rPr>
        <w:t>建立一整套问题线索识别技术方法</w:t>
      </w:r>
    </w:p>
    <w:p w:rsidR="000F0A01" w:rsidRDefault="000F0A01" w:rsidP="000F0A01">
      <w:pPr>
        <w:spacing w:line="245" w:lineRule="auto"/>
        <w:ind w:firstLineChars="200" w:firstLine="420"/>
      </w:pPr>
      <w:r>
        <w:rPr>
          <w:rFonts w:hint="eastAsia"/>
        </w:rPr>
        <w:t>大气环境执法就是“技防优先”的典型代表。</w:t>
      </w:r>
    </w:p>
    <w:p w:rsidR="000F0A01" w:rsidRDefault="000F0A01" w:rsidP="000F0A01">
      <w:pPr>
        <w:spacing w:line="245" w:lineRule="auto"/>
        <w:ind w:firstLineChars="200" w:firstLine="420"/>
      </w:pPr>
      <w:r>
        <w:rPr>
          <w:rFonts w:hint="eastAsia"/>
        </w:rPr>
        <w:t>赵群英说，生态环境部构建了大气环境远程执法监管体系，建立了一整套问题线索识别的技术方法，即利用卫星遥感、空气质量监测网络、地面微型站、污染源自动监测系统、用电用能数据等技术手段，再融合信访举报等信息。“在一些市县，我们还把税务数据、天眼工程等都纳入其中，精准识别问题企业。比如企业说自己减产一半，但其用电数据并没有发生变化，这就是问题。因此，我们去现场检查，是带着问题瞄准目标去的，精准性、针对性就大大提高了。”赵群英说。</w:t>
      </w:r>
    </w:p>
    <w:p w:rsidR="000F0A01" w:rsidRDefault="000F0A01" w:rsidP="000F0A01">
      <w:pPr>
        <w:spacing w:line="245" w:lineRule="auto"/>
        <w:ind w:firstLineChars="200" w:firstLine="420"/>
      </w:pPr>
      <w:r>
        <w:rPr>
          <w:rFonts w:hint="eastAsia"/>
        </w:rPr>
        <w:t>数据显示，今年</w:t>
      </w:r>
      <w:r>
        <w:t>1—6</w:t>
      </w:r>
      <w:r>
        <w:t>月，生态环境部发挥卫星遥感、用电监控等</w:t>
      </w:r>
      <w:r>
        <w:t>“</w:t>
      </w:r>
      <w:r>
        <w:t>空天地</w:t>
      </w:r>
      <w:r>
        <w:t>”</w:t>
      </w:r>
      <w:r>
        <w:t>一体化技术手段优势，融合分析排污许可、行政处罚、信访举报等</w:t>
      </w:r>
      <w:r>
        <w:t>49</w:t>
      </w:r>
      <w:r>
        <w:t>类</w:t>
      </w:r>
      <w:r>
        <w:t>1800</w:t>
      </w:r>
      <w:r>
        <w:t>万条多源数据信息，精准识别大气污染排放重点行业、高值区域、</w:t>
      </w:r>
      <w:r>
        <w:t>“</w:t>
      </w:r>
      <w:r>
        <w:t>冒泡</w:t>
      </w:r>
      <w:r>
        <w:t>”</w:t>
      </w:r>
      <w:r>
        <w:t>站点、重污染应急、自动监控异常、面源管控等</w:t>
      </w:r>
      <w:r>
        <w:t>6</w:t>
      </w:r>
      <w:r>
        <w:t>大类问题线索</w:t>
      </w:r>
      <w:r>
        <w:t>1.8</w:t>
      </w:r>
      <w:r>
        <w:t>万条，问题线索准确率已超过</w:t>
      </w:r>
      <w:r>
        <w:t>80%</w:t>
      </w:r>
      <w:r>
        <w:t>，部分城市甚至做到</w:t>
      </w:r>
      <w:r>
        <w:t>“</w:t>
      </w:r>
      <w:r>
        <w:t>百发百中</w:t>
      </w:r>
      <w:r>
        <w:t>”</w:t>
      </w:r>
      <w:r>
        <w:t>。</w:t>
      </w:r>
    </w:p>
    <w:p w:rsidR="000F0A01" w:rsidRDefault="000F0A01" w:rsidP="000F0A01">
      <w:pPr>
        <w:spacing w:line="245" w:lineRule="auto"/>
        <w:ind w:firstLineChars="200" w:firstLine="420"/>
      </w:pPr>
      <w:r>
        <w:rPr>
          <w:rFonts w:hint="eastAsia"/>
        </w:rPr>
        <w:t>“目前，大气执法监管的信息化、智慧化体系已初步形成，在其他领域，我们也在探索新技术对执法工作的支持。”赵群英说，比如在水环境领域使用指纹溯源技术、在固体废物领域应用环评等信息系统和大数据，发现、处理相关问题。</w:t>
      </w:r>
    </w:p>
    <w:p w:rsidR="000F0A01" w:rsidRDefault="000F0A01" w:rsidP="000F0A01">
      <w:pPr>
        <w:spacing w:line="245" w:lineRule="auto"/>
        <w:ind w:firstLineChars="200" w:firstLine="420"/>
      </w:pPr>
      <w:r>
        <w:rPr>
          <w:rFonts w:hint="eastAsia"/>
        </w:rPr>
        <w:t>开发执法监管信息化支撑平台</w:t>
      </w:r>
    </w:p>
    <w:p w:rsidR="000F0A01" w:rsidRDefault="000F0A01" w:rsidP="000F0A01">
      <w:pPr>
        <w:spacing w:line="245" w:lineRule="auto"/>
        <w:ind w:firstLineChars="200" w:firstLine="420"/>
      </w:pPr>
      <w:r>
        <w:rPr>
          <w:rFonts w:hint="eastAsia"/>
        </w:rPr>
        <w:t>黄河流域“清废行动”也借助了科技的东风。</w:t>
      </w:r>
    </w:p>
    <w:p w:rsidR="000F0A01" w:rsidRDefault="000F0A01" w:rsidP="000F0A01">
      <w:pPr>
        <w:spacing w:line="245" w:lineRule="auto"/>
        <w:ind w:firstLineChars="200" w:firstLine="420"/>
      </w:pPr>
      <w:r>
        <w:rPr>
          <w:rFonts w:hint="eastAsia"/>
        </w:rPr>
        <w:t>赵群英说，黄河流域“清废行动”发挥卫星遥感的技术优势，确保全面排查。目前卫星的精准度在</w:t>
      </w:r>
      <w:r>
        <w:t>1</w:t>
      </w:r>
      <w:r>
        <w:t>米范围，该范围内堆存的固体废物都能被卫星看得清清楚楚，</w:t>
      </w:r>
      <w:r>
        <w:t>“</w:t>
      </w:r>
      <w:r>
        <w:t>我们将卫星遥感、群众举报发现的问题梳理成疑似问题点位清单，分批次交办给地方，并督促地方落实整改。</w:t>
      </w:r>
      <w:r>
        <w:t>”</w:t>
      </w:r>
    </w:p>
    <w:p w:rsidR="000F0A01" w:rsidRDefault="000F0A01" w:rsidP="000F0A01">
      <w:pPr>
        <w:spacing w:line="245" w:lineRule="auto"/>
        <w:ind w:firstLineChars="200" w:firstLine="420"/>
      </w:pPr>
      <w:r>
        <w:rPr>
          <w:rFonts w:hint="eastAsia"/>
        </w:rPr>
        <w:t>“我们还利用卫星遥感同步核实现场整改情况，对清废排查整改工作中应付式整改、弄虚作假等行为进行处理，压实地方政府整治责任。”生态环境部固体废物与化学品司司长任勇说。</w:t>
      </w:r>
    </w:p>
    <w:p w:rsidR="000F0A01" w:rsidRDefault="000F0A01" w:rsidP="000F0A01">
      <w:pPr>
        <w:spacing w:line="245" w:lineRule="auto"/>
        <w:ind w:firstLineChars="200" w:firstLine="420"/>
      </w:pPr>
      <w:r>
        <w:rPr>
          <w:rFonts w:hint="eastAsia"/>
        </w:rPr>
        <w:t>“我们开发了信息化的支撑平台。”赵群英说，生态环境部卫星环境应用中心、中国环境科学研究院、中国环境监测总站等共同开发了</w:t>
      </w:r>
      <w:r>
        <w:t>40</w:t>
      </w:r>
      <w:r>
        <w:t>多个问题线索识别模型，关联匹配</w:t>
      </w:r>
      <w:r>
        <w:t>49</w:t>
      </w:r>
      <w:r>
        <w:t>类数据，建成国家生态环境保护综合行政执法监管平台，经模型计算发现问题，通过平台向地方推送问题，地方排查整改，反馈现场查办结果，生态环境部执法人员再去核验。</w:t>
      </w:r>
      <w:r>
        <w:t>“</w:t>
      </w:r>
      <w:r>
        <w:t>这样就实现了问题区域动态确定，问题线索一键生成，排查情况实时报送，检查结果一图统揽的闭环。</w:t>
      </w:r>
      <w:r>
        <w:t>”</w:t>
      </w:r>
    </w:p>
    <w:p w:rsidR="000F0A01" w:rsidRDefault="000F0A01" w:rsidP="000F0A01">
      <w:pPr>
        <w:spacing w:line="245" w:lineRule="auto"/>
        <w:ind w:firstLineChars="200" w:firstLine="420"/>
      </w:pPr>
      <w:r>
        <w:rPr>
          <w:rFonts w:hint="eastAsia"/>
        </w:rPr>
        <w:t>当前，各地借鉴新技术创新生态环境执法监管方式，执法效能得到极大提升。比如山东、江苏等省打造自动监控、用电用能等信息融合的环保监管体系，通过推送问题线索，有的放矢，大幅减少现场检查频次。河北省邢台市信都区建立高值区溯源类脑指挥平台，今年行政处罚涉气环境违法案件中，</w:t>
      </w:r>
      <w:r>
        <w:t>30%</w:t>
      </w:r>
      <w:r>
        <w:t>的线索来自该平台推送。</w:t>
      </w:r>
    </w:p>
    <w:p w:rsidR="000F0A01" w:rsidRDefault="000F0A01" w:rsidP="006A6523">
      <w:pPr>
        <w:spacing w:line="245" w:lineRule="auto"/>
        <w:jc w:val="right"/>
      </w:pPr>
      <w:r w:rsidRPr="00E4036B">
        <w:rPr>
          <w:rFonts w:hint="eastAsia"/>
        </w:rPr>
        <w:t>科技日报</w:t>
      </w:r>
      <w:r>
        <w:rPr>
          <w:rFonts w:hint="eastAsia"/>
        </w:rPr>
        <w:t>2023-6-30</w:t>
      </w:r>
    </w:p>
    <w:p w:rsidR="000F0A01" w:rsidRDefault="000F0A01" w:rsidP="00351965">
      <w:pPr>
        <w:sectPr w:rsidR="000F0A01" w:rsidSect="0035196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94F21" w:rsidRDefault="00B94F21"/>
    <w:sectPr w:rsidR="00B94F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F0A01"/>
    <w:rsid w:val="000F0A01"/>
    <w:rsid w:val="00B94F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F0A0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F0A0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1146</Characters>
  <Application>Microsoft Office Word</Application>
  <DocSecurity>0</DocSecurity>
  <Lines>9</Lines>
  <Paragraphs>2</Paragraphs>
  <ScaleCrop>false</ScaleCrop>
  <Company>Microsoft</Company>
  <LinksUpToDate>false</LinksUpToDate>
  <CharactersWithSpaces>1344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2023-07-03T07:26:00Z</dcterms:created>
</cp:coreProperties>
</file>