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1F2" w:rsidRDefault="006741F2" w:rsidP="00BF5B50">
      <w:pPr>
        <w:pStyle w:val="1"/>
      </w:pPr>
      <w:bookmarkStart w:id="0" w:name="_Toc138701304"/>
      <w:r w:rsidRPr="00BF5B50">
        <w:rPr>
          <w:rFonts w:hint="eastAsia"/>
        </w:rPr>
        <w:t>保山市生态环境局腾冲分局</w:t>
      </w:r>
      <w:r w:rsidRPr="00BF5B50">
        <w:t>2023上半年工作总结和下半年工作计划</w:t>
      </w:r>
      <w:bookmarkEnd w:id="0"/>
    </w:p>
    <w:p w:rsidR="006741F2" w:rsidRDefault="006741F2" w:rsidP="006741F2">
      <w:pPr>
        <w:ind w:firstLineChars="200" w:firstLine="420"/>
      </w:pPr>
      <w:r>
        <w:rPr>
          <w:rFonts w:hint="eastAsia"/>
        </w:rPr>
        <w:t>一、主要工作开展情况及工作成效</w:t>
      </w:r>
    </w:p>
    <w:p w:rsidR="006741F2" w:rsidRDefault="006741F2" w:rsidP="006741F2">
      <w:pPr>
        <w:ind w:firstLineChars="200" w:firstLine="420"/>
      </w:pPr>
      <w:r>
        <w:rPr>
          <w:rFonts w:hint="eastAsia"/>
        </w:rPr>
        <w:t>（一）主要指标完成情况。一是环境空气质量方面。中心城区有效监测天数</w:t>
      </w:r>
      <w:r>
        <w:t>147</w:t>
      </w:r>
      <w:r>
        <w:t>天，优</w:t>
      </w:r>
      <w:r>
        <w:t>51</w:t>
      </w:r>
      <w:r>
        <w:t>天，良</w:t>
      </w:r>
      <w:r>
        <w:t>90</w:t>
      </w:r>
      <w:r>
        <w:t>天，轻度污染天数</w:t>
      </w:r>
      <w:r>
        <w:t>6</w:t>
      </w:r>
      <w:r>
        <w:t>天（均在４月份），优良率</w:t>
      </w:r>
      <w:r>
        <w:t>95.9%</w:t>
      </w:r>
      <w:r>
        <w:t>。二是水污染防治方面。</w:t>
      </w:r>
      <w:r>
        <w:t>2</w:t>
      </w:r>
      <w:r>
        <w:t>个县级集中式饮用水水源地：观音塘水源地水质保持为</w:t>
      </w:r>
      <w:r>
        <w:t>Ⅱ</w:t>
      </w:r>
      <w:r>
        <w:t>类，上马常水源地水质下降至</w:t>
      </w:r>
      <w:r>
        <w:t>Ⅲ</w:t>
      </w:r>
      <w:r>
        <w:t>类。</w:t>
      </w:r>
      <w:r>
        <w:t>3</w:t>
      </w:r>
      <w:r>
        <w:t>个</w:t>
      </w:r>
      <w:r>
        <w:t>“</w:t>
      </w:r>
      <w:r>
        <w:t>千吨万人</w:t>
      </w:r>
      <w:r>
        <w:t>”</w:t>
      </w:r>
      <w:r>
        <w:t>饮用水水源地、</w:t>
      </w:r>
      <w:r>
        <w:t>12</w:t>
      </w:r>
      <w:r>
        <w:t>个乡镇集中式饮用水水源地水质达标率均为</w:t>
      </w:r>
      <w:r>
        <w:t>100%</w:t>
      </w:r>
      <w:r>
        <w:t>。地表水</w:t>
      </w:r>
      <w:r>
        <w:t>3</w:t>
      </w:r>
      <w:r>
        <w:t>个国控断面水质优良率为</w:t>
      </w:r>
      <w:r>
        <w:t>100%</w:t>
      </w:r>
      <w:r>
        <w:t>，</w:t>
      </w:r>
      <w:r>
        <w:t>5</w:t>
      </w:r>
      <w:r>
        <w:t>个省控断面，除桥头断面</w:t>
      </w:r>
      <w:r>
        <w:t>2</w:t>
      </w:r>
      <w:r>
        <w:t>月水质下降至</w:t>
      </w:r>
      <w:r>
        <w:t>Ⅲ</w:t>
      </w:r>
      <w:r>
        <w:t>类外，其余均达到考核目标要求。三是土壤污染防治方面。将腾冲晨光云麻生物科技有限公司纳入重点监管名录。</w:t>
      </w:r>
    </w:p>
    <w:p w:rsidR="006741F2" w:rsidRDefault="006741F2" w:rsidP="006741F2">
      <w:pPr>
        <w:ind w:firstLineChars="200" w:firstLine="420"/>
      </w:pPr>
      <w:r>
        <w:rPr>
          <w:rFonts w:hint="eastAsia"/>
        </w:rPr>
        <w:t>（二）重点工作开展情况。一是深入开展全市生态环境风险隐患排查。在全市</w:t>
      </w:r>
      <w:r>
        <w:t>50</w:t>
      </w:r>
      <w:r>
        <w:t>个市直单位（部门）、</w:t>
      </w:r>
      <w:r>
        <w:t>2</w:t>
      </w:r>
      <w:r>
        <w:t>个驻腾单位和</w:t>
      </w:r>
      <w:r>
        <w:t>19</w:t>
      </w:r>
      <w:r>
        <w:t>个乡镇（街道）全面开展生态环境问题自检自查，共反馈问题</w:t>
      </w:r>
      <w:r>
        <w:t>50</w:t>
      </w:r>
      <w:r>
        <w:t>个，经梳理归纳为突出生态环境问题</w:t>
      </w:r>
      <w:r>
        <w:t>13</w:t>
      </w:r>
      <w:r>
        <w:t>个。二是筑牢生物生态安全屏障。以高黎贡山国家级自然保护区及其周边为重点，持续推进</w:t>
      </w:r>
      <w:r>
        <w:t>“</w:t>
      </w:r>
      <w:r>
        <w:t>绿盾</w:t>
      </w:r>
      <w:r>
        <w:t>2020”</w:t>
      </w:r>
      <w:r>
        <w:t>问题点位整改；截止目前，审批建设项目</w:t>
      </w:r>
      <w:r>
        <w:t>20</w:t>
      </w:r>
      <w:r>
        <w:t>个，均严格落实了</w:t>
      </w:r>
      <w:r>
        <w:t>“</w:t>
      </w:r>
      <w:r>
        <w:t>三线一单</w:t>
      </w:r>
      <w:r>
        <w:t>”</w:t>
      </w:r>
      <w:r>
        <w:t>生态环境分区管控要求。三是全力推进各级各类环保督察检查反馈问题整改。我市接到上级反馈问题</w:t>
      </w:r>
      <w:r>
        <w:t>1233</w:t>
      </w:r>
      <w:r>
        <w:t>个（件），已整改完成</w:t>
      </w:r>
      <w:r>
        <w:t>1099</w:t>
      </w:r>
      <w:r>
        <w:t>个，正在整改</w:t>
      </w:r>
      <w:r>
        <w:t>134</w:t>
      </w:r>
      <w:r>
        <w:t>个</w:t>
      </w:r>
      <w:r>
        <w:rPr>
          <w:rFonts w:hint="eastAsia"/>
        </w:rPr>
        <w:t>，整改完成率为</w:t>
      </w:r>
      <w:r>
        <w:t>89.13%</w:t>
      </w:r>
      <w:r>
        <w:t>。四是强化生态环境执法。截至目前，立案</w:t>
      </w:r>
      <w:r>
        <w:t>1</w:t>
      </w:r>
      <w:r>
        <w:t>件，处罚金额</w:t>
      </w:r>
      <w:r>
        <w:t>2.83</w:t>
      </w:r>
      <w:r>
        <w:t>万元，正在立案办理</w:t>
      </w:r>
      <w:r>
        <w:t>1</w:t>
      </w:r>
      <w:r>
        <w:t>件。五是扎实推进生态创建及复核评估。我市</w:t>
      </w:r>
      <w:r>
        <w:t>3</w:t>
      </w:r>
      <w:r>
        <w:t>月继续申报了第七批国家生态文明建设示范区创建。目前正在开展省级生态文明建设示范区复核评估准备工作。六是着力谋划项目工作。协调企业编报中央项目库</w:t>
      </w:r>
      <w:r>
        <w:t>VOCs</w:t>
      </w:r>
      <w:r>
        <w:t>深度治理项目</w:t>
      </w:r>
      <w:r>
        <w:t>2</w:t>
      </w:r>
      <w:r>
        <w:t>个；委托资质单位编制拟申报中央项目库项目</w:t>
      </w:r>
      <w:r>
        <w:t>4</w:t>
      </w:r>
      <w:r>
        <w:t>个，总申报资金</w:t>
      </w:r>
      <w:r>
        <w:t>11617.77</w:t>
      </w:r>
      <w:r>
        <w:t>万元。截至目前，共获得中央专项资金支持项目</w:t>
      </w:r>
      <w:r>
        <w:t>1</w:t>
      </w:r>
      <w:r>
        <w:t>个、省级专项资金支持项目</w:t>
      </w:r>
      <w:r>
        <w:t>5</w:t>
      </w:r>
      <w:r>
        <w:t>个，共计资金</w:t>
      </w:r>
      <w:r>
        <w:t>1023.95</w:t>
      </w:r>
      <w:r>
        <w:t>万元。</w:t>
      </w:r>
    </w:p>
    <w:p w:rsidR="006741F2" w:rsidRDefault="006741F2" w:rsidP="006741F2">
      <w:pPr>
        <w:ind w:firstLineChars="200" w:firstLine="420"/>
      </w:pPr>
      <w:r>
        <w:rPr>
          <w:rFonts w:hint="eastAsia"/>
        </w:rPr>
        <w:t>二、存在问题和困难</w:t>
      </w:r>
    </w:p>
    <w:p w:rsidR="006741F2" w:rsidRDefault="006741F2" w:rsidP="006741F2">
      <w:pPr>
        <w:ind w:firstLineChars="200" w:firstLine="420"/>
      </w:pPr>
      <w:r>
        <w:rPr>
          <w:rFonts w:hint="eastAsia"/>
        </w:rPr>
        <w:t>（一）环保督察反馈问题整改进度缓慢。截至目前，</w:t>
      </w:r>
      <w:r>
        <w:t>2021</w:t>
      </w:r>
      <w:r>
        <w:t>年中央第八生态环境保护督察组反馈我市认领</w:t>
      </w:r>
      <w:r>
        <w:t>12</w:t>
      </w:r>
      <w:r>
        <w:t>个问题仍有</w:t>
      </w:r>
      <w:r>
        <w:t>8</w:t>
      </w:r>
      <w:r>
        <w:t>个问题未完成整改。</w:t>
      </w:r>
      <w:r>
        <w:t>2022</w:t>
      </w:r>
      <w:r>
        <w:t>年省级环保督察组督察反馈我市认领</w:t>
      </w:r>
      <w:r>
        <w:t>37</w:t>
      </w:r>
      <w:r>
        <w:t>个问题尚有</w:t>
      </w:r>
      <w:r>
        <w:t>35</w:t>
      </w:r>
      <w:r>
        <w:t>个问题整改方案未批复，整改未完成。</w:t>
      </w:r>
    </w:p>
    <w:p w:rsidR="006741F2" w:rsidRDefault="006741F2" w:rsidP="006741F2">
      <w:pPr>
        <w:ind w:firstLineChars="200" w:firstLine="420"/>
      </w:pPr>
      <w:r>
        <w:rPr>
          <w:rFonts w:hint="eastAsia"/>
        </w:rPr>
        <w:t>（二）环境质量保持优良压力较大。一是水质情况不稳定，上马常水源地水质下降为Ⅲ类，下降主要因子为溶解氧，桥头断面水质下降至Ⅲ类，下降主要因子为总磷；二是大气扬尘源头治理压力大，部分小散企业无治理措施，协同治理机制需加强。</w:t>
      </w:r>
    </w:p>
    <w:p w:rsidR="006741F2" w:rsidRDefault="006741F2" w:rsidP="006741F2">
      <w:pPr>
        <w:ind w:firstLineChars="200" w:firstLine="420"/>
      </w:pPr>
      <w:r>
        <w:rPr>
          <w:rFonts w:hint="eastAsia"/>
        </w:rPr>
        <w:t>（三）生态环境治理资金缺口大。我市农村生活污水收集处理、重金属污染治理、矿山生态修复等工作均需投入大量资金，由于地方财政困难，无力安排专项资金，难以完成治理任务。</w:t>
      </w:r>
    </w:p>
    <w:p w:rsidR="006741F2" w:rsidRDefault="006741F2" w:rsidP="006741F2">
      <w:pPr>
        <w:ind w:firstLineChars="200" w:firstLine="420"/>
      </w:pPr>
      <w:r>
        <w:rPr>
          <w:rFonts w:hint="eastAsia"/>
        </w:rPr>
        <w:t>三、下半年工作计划</w:t>
      </w:r>
    </w:p>
    <w:p w:rsidR="006741F2" w:rsidRDefault="006741F2" w:rsidP="006741F2">
      <w:pPr>
        <w:ind w:firstLineChars="200" w:firstLine="420"/>
      </w:pPr>
      <w:r>
        <w:rPr>
          <w:rFonts w:hint="eastAsia"/>
        </w:rPr>
        <w:t>（一）实施重点企业面对面指导帮扶。根据全市生态环境风险隐患问题排查调研，列出问题清单，认真落实“一线工作法”，组建企业服务团，深入基层对企业存在的生态环境问题开展点对点、面对面指导帮扶。</w:t>
      </w:r>
    </w:p>
    <w:p w:rsidR="006741F2" w:rsidRDefault="006741F2" w:rsidP="006741F2">
      <w:pPr>
        <w:ind w:firstLineChars="200" w:firstLine="420"/>
      </w:pPr>
      <w:r>
        <w:rPr>
          <w:rFonts w:hint="eastAsia"/>
        </w:rPr>
        <w:t>（二）持续打好污染防治攻坚战。一是严格贯彻落实《春夏季大气污染综合治理攻坚工作方案》，强化部门协调配合，深入开展大气污染防治工作；二是通过各项整改措施的落实，水环境质量改善明显，但仍不稳定，水质改善工作任重道远。三是生态环境执法需进一步加强。</w:t>
      </w:r>
    </w:p>
    <w:p w:rsidR="006741F2" w:rsidRDefault="006741F2" w:rsidP="006741F2">
      <w:pPr>
        <w:ind w:firstLineChars="200" w:firstLine="420"/>
      </w:pPr>
      <w:r>
        <w:rPr>
          <w:rFonts w:hint="eastAsia"/>
        </w:rPr>
        <w:t>（三）持续抓好反馈问题整改。扛牢压实整改责任，以问题整改倒逼环保责任主体严格落实生态环境保护责任。</w:t>
      </w:r>
    </w:p>
    <w:p w:rsidR="006741F2" w:rsidRDefault="006741F2" w:rsidP="006741F2">
      <w:pPr>
        <w:ind w:firstLineChars="200" w:firstLine="420"/>
      </w:pPr>
      <w:r>
        <w:rPr>
          <w:rFonts w:hint="eastAsia"/>
        </w:rPr>
        <w:t>（四）积极开展创建工作，确保复核评估顺利通过。按照相关工作要求继续申报创建国家生态文明建设示范区；按照省厅《关于开展云南省生态文明州、县（市、区）复核工作的通知》要求，确保顺利通过省级生态文明建设示范区复核工作，并加强与省环科院沟通协调，确保通过国家“两山”实践创新基地评估。</w:t>
      </w:r>
    </w:p>
    <w:p w:rsidR="006741F2" w:rsidRDefault="006741F2" w:rsidP="006741F2">
      <w:pPr>
        <w:ind w:firstLineChars="200" w:firstLine="420"/>
      </w:pPr>
      <w:r>
        <w:rPr>
          <w:rFonts w:hint="eastAsia"/>
        </w:rPr>
        <w:t>（五）继续谋划好项目工作。加强与省厅、市局汇报对接，准确把握项目支持方向，继续谋划包装一批生态环境保护项目，积极争取国家和省级专项资金、社会资本支持。</w:t>
      </w:r>
    </w:p>
    <w:p w:rsidR="006741F2" w:rsidRDefault="006741F2" w:rsidP="00BF5B50">
      <w:pPr>
        <w:jc w:val="right"/>
      </w:pPr>
      <w:r w:rsidRPr="00BF5B50">
        <w:rPr>
          <w:rFonts w:hint="eastAsia"/>
        </w:rPr>
        <w:t>保山市生态环境局腾冲分局</w:t>
      </w:r>
      <w:r>
        <w:rPr>
          <w:rFonts w:hint="eastAsia"/>
        </w:rPr>
        <w:t>2023-6-16</w:t>
      </w:r>
    </w:p>
    <w:p w:rsidR="006741F2" w:rsidRDefault="006741F2" w:rsidP="00AE5CD0">
      <w:pPr>
        <w:sectPr w:rsidR="006741F2" w:rsidSect="00847A20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81C45" w:rsidRDefault="00181C45"/>
    <w:sectPr w:rsidR="00181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A20" w:rsidRDefault="00181C45">
    <w:pPr>
      <w:pStyle w:val="a4"/>
      <w:tabs>
        <w:tab w:val="clear" w:pos="4153"/>
        <w:tab w:val="clear" w:pos="8306"/>
        <w:tab w:val="left" w:pos="0"/>
        <w:tab w:val="right" w:pos="87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</w:t>
    </w:r>
    <w:r>
      <w:t>872</w:t>
    </w:r>
    <w:r>
      <w:rPr>
        <w:rFonts w:hint="eastAsia"/>
      </w:rPr>
      <w:t>77707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A20" w:rsidRDefault="00181C45">
    <w:pPr>
      <w:pStyle w:val="a4"/>
      <w:tabs>
        <w:tab w:val="clear" w:pos="4153"/>
        <w:tab w:val="clear" w:pos="8306"/>
        <w:tab w:val="right" w:pos="8932"/>
      </w:tabs>
      <w:wordWrap w:val="0"/>
      <w:ind w:leftChars="6" w:left="13"/>
      <w:jc w:val="right"/>
    </w:pPr>
    <w:r>
      <w:rPr>
        <w:rFonts w:hint="eastAsia"/>
      </w:rPr>
      <w:t>服务热线：</w:t>
    </w:r>
    <w:r>
      <w:rPr>
        <w:rFonts w:hint="eastAsia"/>
        <w:szCs w:val="21"/>
      </w:rPr>
      <w:t>010-</w:t>
    </w:r>
    <w:r>
      <w:t>8727</w:t>
    </w:r>
    <w:r>
      <w:rPr>
        <w:rFonts w:hint="eastAsia"/>
      </w:rPr>
      <w:t>7707</w:t>
    </w:r>
    <w:r>
      <w:rPr>
        <w:szCs w:val="21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 xml:space="preserve">　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A20" w:rsidRDefault="00181C45">
    <w:pPr>
      <w:pStyle w:val="a3"/>
      <w:tabs>
        <w:tab w:val="clear" w:pos="8306"/>
        <w:tab w:val="right" w:pos="9061"/>
      </w:tabs>
    </w:pPr>
    <w:r>
      <w:rPr>
        <w:rFonts w:hint="eastAsia"/>
      </w:rPr>
      <w:t>丽人剪报</w:t>
    </w:r>
    <w:r>
      <w:tab/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《综合》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A20" w:rsidRDefault="00181C45">
    <w:pPr>
      <w:pStyle w:val="a3"/>
      <w:tabs>
        <w:tab w:val="clear" w:pos="8306"/>
        <w:tab w:val="right" w:pos="9061"/>
      </w:tabs>
      <w:jc w:val="both"/>
    </w:pPr>
    <w:r>
      <w:rPr>
        <w:rFonts w:hint="eastAsia"/>
      </w:rPr>
      <w:t>丽人剪报</w:t>
    </w:r>
    <w:r>
      <w:rPr>
        <w:rFonts w:hint="eastAsia"/>
      </w:rPr>
      <w:t xml:space="preserve">  </w:t>
    </w:r>
    <w:r>
      <w:rPr>
        <w:rFonts w:hint="eastAsia"/>
      </w:rPr>
      <w:t xml:space="preserve">                                                        </w:t>
    </w:r>
    <w:r>
      <w:rPr>
        <w:rFonts w:hint="eastAsia"/>
      </w:rPr>
      <w:t>《综合》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41F2"/>
    <w:rsid w:val="00181C45"/>
    <w:rsid w:val="00674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741F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741F2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header"/>
    <w:basedOn w:val="a"/>
    <w:link w:val="Char"/>
    <w:rsid w:val="006741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">
    <w:name w:val="页眉 Char"/>
    <w:basedOn w:val="a0"/>
    <w:link w:val="a3"/>
    <w:rsid w:val="006741F2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styleId="a4">
    <w:name w:val="footer"/>
    <w:basedOn w:val="a"/>
    <w:link w:val="Char0"/>
    <w:rsid w:val="006741F2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0">
    <w:name w:val="页脚 Char"/>
    <w:basedOn w:val="a0"/>
    <w:link w:val="a4"/>
    <w:rsid w:val="006741F2"/>
    <w:rPr>
      <w:rFonts w:ascii="宋体" w:eastAsia="宋体" w:hAnsi="宋体" w:cs="Times New Roman"/>
      <w:b/>
      <w:bCs/>
      <w:i/>
      <w:kern w:val="36"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Company>Microsoft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2023-06-26T11:48:00Z</dcterms:created>
</cp:coreProperties>
</file>